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8F25" w14:textId="77777777" w:rsidR="00BD78D0" w:rsidRDefault="00BD78D0" w:rsidP="001226F6">
      <w:pPr>
        <w:rPr>
          <w:rFonts w:ascii="Gill Sans Ultra Bold" w:hAnsi="Gill Sans Ultra Bold"/>
          <w:b/>
          <w:color w:val="660066"/>
          <w:sz w:val="40"/>
        </w:rPr>
      </w:pPr>
    </w:p>
    <w:p w14:paraId="47CB27CD" w14:textId="77777777" w:rsidR="00BD78D0" w:rsidRDefault="00BD78D0" w:rsidP="001226F6">
      <w:pPr>
        <w:rPr>
          <w:rFonts w:ascii="Gill Sans Ultra Bold" w:hAnsi="Gill Sans Ultra Bold"/>
          <w:b/>
          <w:color w:val="660066"/>
          <w:sz w:val="40"/>
        </w:rPr>
      </w:pPr>
    </w:p>
    <w:p w14:paraId="57C2C780" w14:textId="77777777" w:rsidR="001226F6" w:rsidRDefault="00BD78D0" w:rsidP="001226F6">
      <w:pPr>
        <w:rPr>
          <w:rFonts w:ascii="Gill Sans Ultra Bold" w:hAnsi="Gill Sans Ultra Bold"/>
          <w:b/>
          <w:color w:val="660066"/>
          <w:sz w:val="40"/>
        </w:rPr>
      </w:pPr>
      <w:r>
        <w:rPr>
          <w:rFonts w:ascii="Gill Sans Ultra Bold" w:hAnsi="Gill Sans Ultra Bold"/>
          <w:b/>
          <w:noProof/>
          <w:color w:val="660066"/>
          <w:sz w:val="40"/>
          <w:lang w:val="en-US"/>
        </w:rPr>
        <w:drawing>
          <wp:inline distT="0" distB="0" distL="0" distR="0" wp14:anchorId="169067A4" wp14:editId="3CE4B8A6">
            <wp:extent cx="6191250" cy="2408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CS stp rev 2.jpg"/>
                    <pic:cNvPicPr/>
                  </pic:nvPicPr>
                  <pic:blipFill>
                    <a:blip r:embed="rId7" cstate="screen">
                      <a:extLst>
                        <a:ext uri="{28A0092B-C50C-407E-A947-70E740481C1C}">
                          <a14:useLocalDpi xmlns:a14="http://schemas.microsoft.com/office/drawing/2010/main"/>
                        </a:ext>
                      </a:extLst>
                    </a:blip>
                    <a:stretch>
                      <a:fillRect/>
                    </a:stretch>
                  </pic:blipFill>
                  <pic:spPr>
                    <a:xfrm>
                      <a:off x="0" y="0"/>
                      <a:ext cx="6191250" cy="2408555"/>
                    </a:xfrm>
                    <a:prstGeom prst="rect">
                      <a:avLst/>
                    </a:prstGeom>
                  </pic:spPr>
                </pic:pic>
              </a:graphicData>
            </a:graphic>
          </wp:inline>
        </w:drawing>
      </w:r>
    </w:p>
    <w:p w14:paraId="666C6625" w14:textId="77777777" w:rsidR="001226F6" w:rsidRDefault="001226F6" w:rsidP="001226F6">
      <w:pPr>
        <w:rPr>
          <w:rFonts w:ascii="Gill Sans Ultra Bold" w:hAnsi="Gill Sans Ultra Bold"/>
          <w:b/>
          <w:color w:val="660066"/>
          <w:sz w:val="40"/>
        </w:rPr>
      </w:pPr>
    </w:p>
    <w:p w14:paraId="679781D0" w14:textId="31C036FE" w:rsidR="001226F6" w:rsidRPr="00A04FE6" w:rsidRDefault="00540684" w:rsidP="00BD78D0">
      <w:pPr>
        <w:jc w:val="center"/>
        <w:rPr>
          <w:rFonts w:ascii="Gill Sans Ultra Bold" w:hAnsi="Gill Sans Ultra Bold"/>
          <w:b/>
          <w:color w:val="660066"/>
          <w:sz w:val="52"/>
        </w:rPr>
      </w:pPr>
      <w:r>
        <w:rPr>
          <w:rFonts w:ascii="Gill Sans Ultra Bold" w:hAnsi="Gill Sans Ultra Bold"/>
          <w:b/>
          <w:color w:val="660066"/>
          <w:sz w:val="52"/>
        </w:rPr>
        <w:t>CONFERENCE 2017</w:t>
      </w:r>
    </w:p>
    <w:p w14:paraId="3A5C09BD" w14:textId="77777777" w:rsidR="001226F6" w:rsidRDefault="001226F6" w:rsidP="001226F6">
      <w:pPr>
        <w:rPr>
          <w:rFonts w:ascii="Gill Sans Ultra Bold" w:hAnsi="Gill Sans Ultra Bold"/>
          <w:b/>
          <w:color w:val="660066"/>
          <w:sz w:val="40"/>
        </w:rPr>
      </w:pPr>
    </w:p>
    <w:p w14:paraId="4741C207" w14:textId="77777777" w:rsidR="00A115F0" w:rsidRDefault="00A115F0" w:rsidP="001226F6">
      <w:pPr>
        <w:rPr>
          <w:rFonts w:ascii="Gill Sans Ultra Bold" w:hAnsi="Gill Sans Ultra Bold"/>
          <w:b/>
          <w:color w:val="660066"/>
          <w:sz w:val="40"/>
        </w:rPr>
      </w:pPr>
    </w:p>
    <w:p w14:paraId="77EE7731" w14:textId="04F2C56D" w:rsidR="001226F6" w:rsidRDefault="00540684" w:rsidP="00222264">
      <w:pPr>
        <w:spacing w:after="360"/>
        <w:jc w:val="center"/>
        <w:rPr>
          <w:rFonts w:ascii="Gill Sans Ultra Bold" w:hAnsi="Gill Sans Ultra Bold"/>
          <w:b/>
          <w:color w:val="660066"/>
          <w:sz w:val="40"/>
        </w:rPr>
      </w:pPr>
      <w:r>
        <w:rPr>
          <w:rFonts w:ascii="Gill Sans Ultra Bold" w:hAnsi="Gill Sans Ultra Bold"/>
          <w:b/>
          <w:color w:val="660066"/>
          <w:sz w:val="40"/>
        </w:rPr>
        <w:t>18</w:t>
      </w:r>
      <w:r w:rsidRPr="00540684">
        <w:rPr>
          <w:rFonts w:ascii="Gill Sans Ultra Bold" w:hAnsi="Gill Sans Ultra Bold"/>
          <w:b/>
          <w:color w:val="660066"/>
          <w:sz w:val="40"/>
          <w:vertAlign w:val="superscript"/>
        </w:rPr>
        <w:t>th</w:t>
      </w:r>
      <w:r>
        <w:rPr>
          <w:rFonts w:ascii="Gill Sans Ultra Bold" w:hAnsi="Gill Sans Ultra Bold"/>
          <w:b/>
          <w:color w:val="660066"/>
          <w:sz w:val="40"/>
        </w:rPr>
        <w:t>/</w:t>
      </w:r>
      <w:proofErr w:type="gramStart"/>
      <w:r>
        <w:rPr>
          <w:rFonts w:ascii="Gill Sans Ultra Bold" w:hAnsi="Gill Sans Ultra Bold"/>
          <w:b/>
          <w:color w:val="660066"/>
          <w:sz w:val="40"/>
        </w:rPr>
        <w:t>19</w:t>
      </w:r>
      <w:r w:rsidRPr="00540684">
        <w:rPr>
          <w:rFonts w:ascii="Gill Sans Ultra Bold" w:hAnsi="Gill Sans Ultra Bold"/>
          <w:b/>
          <w:color w:val="660066"/>
          <w:sz w:val="40"/>
          <w:vertAlign w:val="superscript"/>
        </w:rPr>
        <w:t>th</w:t>
      </w:r>
      <w:r>
        <w:rPr>
          <w:rFonts w:ascii="Gill Sans Ultra Bold" w:hAnsi="Gill Sans Ultra Bold"/>
          <w:b/>
          <w:color w:val="660066"/>
          <w:sz w:val="40"/>
        </w:rPr>
        <w:t xml:space="preserve"> </w:t>
      </w:r>
      <w:r w:rsidR="00BD78D0">
        <w:rPr>
          <w:rFonts w:ascii="Gill Sans Ultra Bold" w:hAnsi="Gill Sans Ultra Bold"/>
          <w:b/>
          <w:color w:val="660066"/>
          <w:sz w:val="40"/>
        </w:rPr>
        <w:t xml:space="preserve"> </w:t>
      </w:r>
      <w:r>
        <w:rPr>
          <w:rFonts w:ascii="Gill Sans Ultra Bold" w:hAnsi="Gill Sans Ultra Bold"/>
          <w:b/>
          <w:color w:val="660066"/>
          <w:sz w:val="40"/>
        </w:rPr>
        <w:t>November</w:t>
      </w:r>
      <w:proofErr w:type="gramEnd"/>
      <w:r>
        <w:rPr>
          <w:rFonts w:ascii="Gill Sans Ultra Bold" w:hAnsi="Gill Sans Ultra Bold"/>
          <w:b/>
          <w:color w:val="660066"/>
          <w:sz w:val="40"/>
        </w:rPr>
        <w:t xml:space="preserve"> 2017</w:t>
      </w:r>
    </w:p>
    <w:p w14:paraId="500ED666" w14:textId="2CEBA15E" w:rsidR="00540684" w:rsidRDefault="00540684" w:rsidP="00540684">
      <w:pPr>
        <w:spacing w:after="360"/>
        <w:jc w:val="center"/>
        <w:rPr>
          <w:rFonts w:ascii="Gill Sans Ultra Bold" w:hAnsi="Gill Sans Ultra Bold"/>
          <w:b/>
          <w:bCs/>
          <w:color w:val="660066"/>
          <w:sz w:val="36"/>
          <w:lang w:val="en-US"/>
        </w:rPr>
      </w:pPr>
      <w:r w:rsidRPr="00540684">
        <w:rPr>
          <w:rFonts w:ascii="Gill Sans Ultra Bold" w:hAnsi="Gill Sans Ultra Bold"/>
          <w:b/>
          <w:bCs/>
          <w:color w:val="660066"/>
          <w:sz w:val="36"/>
          <w:lang w:val="en-US"/>
        </w:rPr>
        <w:t xml:space="preserve">The Manor House Hotel &amp; </w:t>
      </w:r>
      <w:proofErr w:type="gramStart"/>
      <w:r w:rsidRPr="00540684">
        <w:rPr>
          <w:rFonts w:ascii="Gill Sans Ultra Bold" w:hAnsi="Gill Sans Ultra Bold"/>
          <w:b/>
          <w:bCs/>
          <w:color w:val="660066"/>
          <w:sz w:val="36"/>
          <w:lang w:val="en-US"/>
        </w:rPr>
        <w:t>G</w:t>
      </w:r>
      <w:r>
        <w:rPr>
          <w:rFonts w:ascii="Gill Sans Ultra Bold" w:hAnsi="Gill Sans Ultra Bold"/>
          <w:b/>
          <w:bCs/>
          <w:color w:val="660066"/>
          <w:sz w:val="36"/>
          <w:lang w:val="en-US"/>
        </w:rPr>
        <w:t>olf Club</w:t>
      </w:r>
      <w:proofErr w:type="gramEnd"/>
      <w:r>
        <w:rPr>
          <w:rFonts w:ascii="Gill Sans Ultra Bold" w:hAnsi="Gill Sans Ultra Bold"/>
          <w:b/>
          <w:bCs/>
          <w:color w:val="660066"/>
          <w:sz w:val="36"/>
          <w:lang w:val="en-US"/>
        </w:rPr>
        <w:t xml:space="preserve">, Castle </w:t>
      </w:r>
      <w:proofErr w:type="spellStart"/>
      <w:r>
        <w:rPr>
          <w:rFonts w:ascii="Gill Sans Ultra Bold" w:hAnsi="Gill Sans Ultra Bold"/>
          <w:b/>
          <w:bCs/>
          <w:color w:val="660066"/>
          <w:sz w:val="36"/>
          <w:lang w:val="en-US"/>
        </w:rPr>
        <w:t>Combe</w:t>
      </w:r>
      <w:proofErr w:type="spellEnd"/>
      <w:r>
        <w:rPr>
          <w:rFonts w:ascii="Gill Sans Ultra Bold" w:hAnsi="Gill Sans Ultra Bold"/>
          <w:b/>
          <w:bCs/>
          <w:color w:val="660066"/>
          <w:sz w:val="36"/>
          <w:lang w:val="en-US"/>
        </w:rPr>
        <w:t>, Nr Bath</w:t>
      </w:r>
      <w:r w:rsidRPr="00540684">
        <w:rPr>
          <w:rFonts w:ascii="Gill Sans Ultra Bold" w:hAnsi="Gill Sans Ultra Bold"/>
          <w:b/>
          <w:bCs/>
          <w:color w:val="660066"/>
          <w:sz w:val="36"/>
          <w:lang w:val="en-US"/>
        </w:rPr>
        <w:t xml:space="preserve"> </w:t>
      </w:r>
    </w:p>
    <w:p w14:paraId="7DAF0240" w14:textId="77777777" w:rsidR="007572E4" w:rsidRDefault="007572E4" w:rsidP="00222264">
      <w:pPr>
        <w:spacing w:after="360"/>
        <w:jc w:val="center"/>
        <w:rPr>
          <w:rFonts w:ascii="Gill Sans Ultra Bold" w:hAnsi="Gill Sans Ultra Bold"/>
          <w:color w:val="660066"/>
          <w:sz w:val="36"/>
        </w:rPr>
      </w:pPr>
    </w:p>
    <w:p w14:paraId="40BD6E05" w14:textId="77777777" w:rsidR="00A115F0" w:rsidRDefault="00A115F0" w:rsidP="00222264">
      <w:pPr>
        <w:spacing w:after="360"/>
        <w:jc w:val="center"/>
        <w:rPr>
          <w:rFonts w:ascii="Gill Sans Ultra Bold" w:hAnsi="Gill Sans Ultra Bold"/>
          <w:color w:val="660066"/>
          <w:sz w:val="36"/>
        </w:rPr>
      </w:pPr>
    </w:p>
    <w:p w14:paraId="3E3289BD" w14:textId="77777777" w:rsidR="00A115F0" w:rsidRDefault="00A115F0" w:rsidP="00222264">
      <w:pPr>
        <w:spacing w:after="360"/>
        <w:jc w:val="center"/>
        <w:rPr>
          <w:rFonts w:ascii="Gill Sans Ultra Bold" w:hAnsi="Gill Sans Ultra Bold"/>
          <w:color w:val="660066"/>
          <w:sz w:val="36"/>
        </w:rPr>
      </w:pPr>
    </w:p>
    <w:p w14:paraId="3DF63C2C" w14:textId="77777777" w:rsidR="00222264" w:rsidRDefault="00222264" w:rsidP="007572E4">
      <w:pPr>
        <w:jc w:val="center"/>
        <w:rPr>
          <w:rFonts w:ascii="Gill Sans Ultra Bold" w:hAnsi="Gill Sans Ultra Bold"/>
          <w:color w:val="660066"/>
          <w:sz w:val="28"/>
        </w:rPr>
      </w:pPr>
      <w:r>
        <w:rPr>
          <w:rFonts w:ascii="Gill Sans Ultra Bold" w:hAnsi="Gill Sans Ultra Bold"/>
          <w:color w:val="660066"/>
          <w:sz w:val="28"/>
        </w:rPr>
        <w:t>Generously Supported by British Camelids Ltd</w:t>
      </w:r>
    </w:p>
    <w:p w14:paraId="2A6F459E" w14:textId="4A1AFCB3" w:rsidR="00222264" w:rsidRPr="007572E4" w:rsidRDefault="00A04FE6" w:rsidP="007572E4">
      <w:pPr>
        <w:jc w:val="center"/>
        <w:rPr>
          <w:rFonts w:ascii="Gill Sans Ultra Bold" w:hAnsi="Gill Sans Ultra Bold"/>
          <w:color w:val="660066"/>
          <w:sz w:val="28"/>
        </w:rPr>
      </w:pPr>
      <w:r>
        <w:rPr>
          <w:rFonts w:ascii="Gill Sans Ultra Bold" w:hAnsi="Gill Sans Ultra Bold"/>
          <w:color w:val="660066"/>
          <w:sz w:val="28"/>
        </w:rPr>
        <w:t>Also Supported</w:t>
      </w:r>
      <w:r w:rsidR="00222264">
        <w:rPr>
          <w:rFonts w:ascii="Gill Sans Ultra Bold" w:hAnsi="Gill Sans Ultra Bold"/>
          <w:color w:val="660066"/>
          <w:sz w:val="28"/>
        </w:rPr>
        <w:t xml:space="preserve"> by </w:t>
      </w:r>
      <w:r w:rsidR="00540684">
        <w:rPr>
          <w:rFonts w:ascii="Gill Sans Ultra Bold" w:hAnsi="Gill Sans Ultra Bold"/>
          <w:color w:val="660066"/>
          <w:sz w:val="28"/>
        </w:rPr>
        <w:t>St Francis Group</w:t>
      </w:r>
    </w:p>
    <w:p w14:paraId="09CE8BE1" w14:textId="77777777" w:rsidR="00101624" w:rsidRDefault="00101624" w:rsidP="007572E4">
      <w:pPr>
        <w:spacing w:after="240"/>
        <w:ind w:left="2880" w:firstLine="720"/>
        <w:rPr>
          <w:rFonts w:ascii="Gill Sans Ultra Bold" w:hAnsi="Gill Sans Ultra Bold"/>
          <w:color w:val="660066"/>
          <w:sz w:val="36"/>
        </w:rPr>
      </w:pPr>
    </w:p>
    <w:p w14:paraId="59B4539D" w14:textId="77777777" w:rsidR="00BD78D0" w:rsidRDefault="00BD78D0" w:rsidP="007572E4">
      <w:pPr>
        <w:spacing w:after="240"/>
        <w:ind w:left="2880" w:firstLine="720"/>
        <w:rPr>
          <w:rFonts w:ascii="Gill Sans Ultra Bold" w:hAnsi="Gill Sans Ultra Bold"/>
          <w:color w:val="660066"/>
          <w:sz w:val="36"/>
        </w:rPr>
      </w:pPr>
    </w:p>
    <w:p w14:paraId="75F891E9" w14:textId="77777777" w:rsidR="00BD78D0" w:rsidRDefault="00BD78D0" w:rsidP="00BD78D0">
      <w:pPr>
        <w:spacing w:after="240"/>
        <w:jc w:val="center"/>
        <w:rPr>
          <w:rFonts w:ascii="Gill Sans Ultra Bold" w:hAnsi="Gill Sans Ultra Bold"/>
          <w:color w:val="660066"/>
          <w:sz w:val="36"/>
        </w:rPr>
      </w:pPr>
      <w:r>
        <w:rPr>
          <w:rFonts w:ascii="Gill Sans Ultra Bold" w:hAnsi="Gill Sans Ultra Bold"/>
          <w:color w:val="660066"/>
          <w:sz w:val="36"/>
        </w:rPr>
        <w:lastRenderedPageBreak/>
        <w:t>Speakers</w:t>
      </w:r>
    </w:p>
    <w:p w14:paraId="5C029CB7" w14:textId="041CA520" w:rsidR="00BD78D0" w:rsidRDefault="00540684" w:rsidP="00BD78D0">
      <w:pPr>
        <w:spacing w:after="120"/>
        <w:rPr>
          <w:color w:val="660066"/>
          <w:sz w:val="36"/>
        </w:rPr>
      </w:pPr>
      <w:r w:rsidRPr="00540684">
        <w:rPr>
          <w:rFonts w:eastAsia="MS Mincho" w:cs="Helvetica Neue"/>
          <w:noProof/>
          <w:color w:val="343434"/>
          <w:szCs w:val="24"/>
          <w:lang w:val="en-US"/>
        </w:rPr>
        <w:drawing>
          <wp:anchor distT="0" distB="0" distL="114300" distR="114300" simplePos="0" relativeHeight="251666432" behindDoc="0" locked="0" layoutInCell="1" allowOverlap="1" wp14:anchorId="140A42B0" wp14:editId="0B706E5E">
            <wp:simplePos x="0" y="0"/>
            <wp:positionH relativeFrom="column">
              <wp:posOffset>4114800</wp:posOffset>
            </wp:positionH>
            <wp:positionV relativeFrom="paragraph">
              <wp:posOffset>277495</wp:posOffset>
            </wp:positionV>
            <wp:extent cx="2108200" cy="191008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660066"/>
          <w:sz w:val="36"/>
          <w:lang w:val="en-US"/>
        </w:rPr>
        <w:t>David Pugh</w:t>
      </w:r>
    </w:p>
    <w:p w14:paraId="079255B3" w14:textId="7B8B764B" w:rsidR="00540684" w:rsidRPr="00540684" w:rsidRDefault="00540684" w:rsidP="00540684">
      <w:pPr>
        <w:widowControl w:val="0"/>
        <w:autoSpaceDE w:val="0"/>
        <w:autoSpaceDN w:val="0"/>
        <w:adjustRightInd w:val="0"/>
        <w:spacing w:after="0"/>
        <w:rPr>
          <w:rFonts w:eastAsia="MS Mincho" w:cs="Helvetica Neue"/>
          <w:color w:val="343434"/>
          <w:szCs w:val="24"/>
          <w:lang w:val="en-US"/>
        </w:rPr>
      </w:pPr>
      <w:r w:rsidRPr="00540684">
        <w:rPr>
          <w:rFonts w:eastAsia="MS Mincho" w:cs="Helvetica Neue"/>
          <w:color w:val="343434"/>
          <w:szCs w:val="24"/>
          <w:lang w:val="en-US"/>
        </w:rPr>
        <w:t xml:space="preserve">David </w:t>
      </w:r>
      <w:proofErr w:type="spellStart"/>
      <w:r w:rsidRPr="00540684">
        <w:rPr>
          <w:rFonts w:eastAsia="MS Mincho" w:cs="Helvetica Neue"/>
          <w:color w:val="343434"/>
          <w:szCs w:val="24"/>
          <w:lang w:val="en-US"/>
        </w:rPr>
        <w:t>Gartrell</w:t>
      </w:r>
      <w:proofErr w:type="spellEnd"/>
      <w:r w:rsidRPr="00540684">
        <w:rPr>
          <w:rFonts w:eastAsia="MS Mincho" w:cs="Helvetica Neue"/>
          <w:color w:val="343434"/>
          <w:szCs w:val="24"/>
          <w:lang w:val="en-US"/>
        </w:rPr>
        <w:t xml:space="preserve"> Pugh arrived at the Auburn University CVM in July of 1990. He was </w:t>
      </w:r>
      <w:proofErr w:type="gramStart"/>
      <w:r w:rsidRPr="00540684">
        <w:rPr>
          <w:rFonts w:eastAsia="MS Mincho" w:cs="Helvetica Neue"/>
          <w:color w:val="343434"/>
          <w:szCs w:val="24"/>
          <w:lang w:val="en-US"/>
        </w:rPr>
        <w:t>an agriculture</w:t>
      </w:r>
      <w:proofErr w:type="gramEnd"/>
      <w:r w:rsidRPr="00540684">
        <w:rPr>
          <w:rFonts w:eastAsia="MS Mincho" w:cs="Helvetica Neue"/>
          <w:color w:val="343434"/>
          <w:szCs w:val="24"/>
          <w:lang w:val="en-US"/>
        </w:rPr>
        <w:t xml:space="preserve"> major at Austin </w:t>
      </w:r>
      <w:proofErr w:type="spellStart"/>
      <w:r w:rsidRPr="00540684">
        <w:rPr>
          <w:rFonts w:eastAsia="MS Mincho" w:cs="Helvetica Neue"/>
          <w:color w:val="343434"/>
          <w:szCs w:val="24"/>
          <w:lang w:val="en-US"/>
        </w:rPr>
        <w:t>Peay</w:t>
      </w:r>
      <w:proofErr w:type="spellEnd"/>
      <w:r w:rsidRPr="00540684">
        <w:rPr>
          <w:rFonts w:eastAsia="MS Mincho" w:cs="Helvetica Neue"/>
          <w:color w:val="343434"/>
          <w:szCs w:val="24"/>
          <w:lang w:val="en-US"/>
        </w:rPr>
        <w:t xml:space="preserve"> University in 1971 and 1972, transferring to the University of Georgia in 1973, where he earned a BSA</w:t>
      </w:r>
      <w:r>
        <w:rPr>
          <w:rFonts w:eastAsia="MS Mincho" w:cs="Helvetica Neue"/>
          <w:color w:val="343434"/>
          <w:szCs w:val="24"/>
          <w:lang w:val="en-US"/>
        </w:rPr>
        <w:t xml:space="preserve"> </w:t>
      </w:r>
      <w:r w:rsidRPr="00540684">
        <w:rPr>
          <w:rFonts w:eastAsia="MS Mincho" w:cs="Helvetica Neue"/>
          <w:color w:val="343434"/>
          <w:szCs w:val="24"/>
          <w:lang w:val="en-US"/>
        </w:rPr>
        <w:t>(double major in Animal Science and Biological/Plant Sciences), a DVM, and an MS (Animal &amp; Dairy Science – Ruminant Nutrition) degrees. He received post-DVM training at Virginia Tech (Equine Clinical Nutrition) and Texas A &amp; M University (</w:t>
      </w:r>
      <w:proofErr w:type="spellStart"/>
      <w:r w:rsidRPr="00540684">
        <w:rPr>
          <w:rFonts w:eastAsia="MS Mincho" w:cs="Helvetica Neue"/>
          <w:color w:val="343434"/>
          <w:szCs w:val="24"/>
          <w:lang w:val="en-US"/>
        </w:rPr>
        <w:t>Theriogenology</w:t>
      </w:r>
      <w:proofErr w:type="spellEnd"/>
      <w:r w:rsidRPr="00540684">
        <w:rPr>
          <w:rFonts w:eastAsia="MS Mincho" w:cs="Helvetica Neue"/>
          <w:color w:val="343434"/>
          <w:szCs w:val="24"/>
          <w:lang w:val="en-US"/>
        </w:rPr>
        <w:t xml:space="preserve">), and a MA in Agricultural Entomology (External </w:t>
      </w:r>
      <w:proofErr w:type="spellStart"/>
      <w:r w:rsidRPr="00540684">
        <w:rPr>
          <w:rFonts w:eastAsia="MS Mincho" w:cs="Helvetica Neue"/>
          <w:color w:val="343434"/>
          <w:szCs w:val="24"/>
          <w:lang w:val="en-US"/>
        </w:rPr>
        <w:t>Pararsites</w:t>
      </w:r>
      <w:proofErr w:type="spellEnd"/>
      <w:r w:rsidRPr="00540684">
        <w:rPr>
          <w:rFonts w:eastAsia="MS Mincho" w:cs="Helvetica Neue"/>
          <w:color w:val="343434"/>
          <w:szCs w:val="24"/>
          <w:lang w:val="en-US"/>
        </w:rPr>
        <w:t xml:space="preserve">) from Auburn University. He is a </w:t>
      </w:r>
      <w:proofErr w:type="spellStart"/>
      <w:r w:rsidRPr="00540684">
        <w:rPr>
          <w:rFonts w:eastAsia="MS Mincho" w:cs="Helvetica Neue"/>
          <w:color w:val="343434"/>
          <w:szCs w:val="24"/>
          <w:lang w:val="en-US"/>
        </w:rPr>
        <w:t>Diplomate</w:t>
      </w:r>
      <w:proofErr w:type="spellEnd"/>
      <w:r w:rsidRPr="00540684">
        <w:rPr>
          <w:rFonts w:eastAsia="MS Mincho" w:cs="Helvetica Neue"/>
          <w:color w:val="343434"/>
          <w:szCs w:val="24"/>
          <w:lang w:val="en-US"/>
        </w:rPr>
        <w:t xml:space="preserve"> of the American College of </w:t>
      </w:r>
      <w:proofErr w:type="spellStart"/>
      <w:r w:rsidRPr="00540684">
        <w:rPr>
          <w:rFonts w:eastAsia="MS Mincho" w:cs="Helvetica Neue"/>
          <w:color w:val="343434"/>
          <w:szCs w:val="24"/>
          <w:lang w:val="en-US"/>
        </w:rPr>
        <w:t>Theriogenology</w:t>
      </w:r>
      <w:proofErr w:type="spellEnd"/>
      <w:r w:rsidRPr="00540684">
        <w:rPr>
          <w:rFonts w:eastAsia="MS Mincho" w:cs="Helvetica Neue"/>
          <w:color w:val="343434"/>
          <w:szCs w:val="24"/>
          <w:lang w:val="en-US"/>
        </w:rPr>
        <w:t xml:space="preserve"> (1986), the American College of Veterinary Nutrition (1992), and the American College of Veterinary Microbiology (Parasitology 2011).</w:t>
      </w:r>
    </w:p>
    <w:p w14:paraId="13EE699B" w14:textId="77777777" w:rsidR="00540684" w:rsidRPr="00540684" w:rsidRDefault="00540684" w:rsidP="00540684">
      <w:pPr>
        <w:widowControl w:val="0"/>
        <w:autoSpaceDE w:val="0"/>
        <w:autoSpaceDN w:val="0"/>
        <w:adjustRightInd w:val="0"/>
        <w:spacing w:after="0"/>
        <w:rPr>
          <w:rFonts w:eastAsia="MS Mincho" w:cs="Helvetica Neue"/>
          <w:color w:val="343434"/>
          <w:szCs w:val="24"/>
          <w:lang w:val="en-US"/>
        </w:rPr>
      </w:pPr>
      <w:r w:rsidRPr="00540684">
        <w:rPr>
          <w:rFonts w:eastAsia="MS Mincho" w:cs="Helvetica Neue"/>
          <w:color w:val="343434"/>
          <w:szCs w:val="24"/>
          <w:lang w:val="en-US"/>
        </w:rPr>
        <w:t>Pugh was a large animal practitioner for five years in Georgia, held faculty positions at the University of Georgia (assistant professor) and Auburn University (professor, Large Animal Medicine), was a Technical Services Veterinarian for Fort Dodge Animal Health and Pfizer Animal Health, and was the Project Veterinarian and Director of Operations for the AU Equine Source Plasma Project and an Adjunct Professor of Pathobiology at Auburn University. In 2014, he was appointed Director of the Alabama State Veterinary Diagnostic Laboratory System. </w:t>
      </w:r>
    </w:p>
    <w:p w14:paraId="38070496" w14:textId="3C560DEA" w:rsidR="00BD78D0" w:rsidRDefault="00540684" w:rsidP="00540684">
      <w:pPr>
        <w:pStyle w:val="Default"/>
        <w:spacing w:after="120"/>
        <w:rPr>
          <w:rFonts w:asciiTheme="minorHAnsi" w:eastAsia="MS Mincho" w:hAnsiTheme="minorHAnsi" w:cs="Helvetica Neue"/>
          <w:color w:val="343434"/>
          <w:lang w:val="en-US"/>
        </w:rPr>
      </w:pPr>
      <w:r w:rsidRPr="00540684">
        <w:rPr>
          <w:rFonts w:asciiTheme="minorHAnsi" w:eastAsia="MS Mincho" w:hAnsiTheme="minorHAnsi" w:cs="Helvetica Neue"/>
          <w:color w:val="343434"/>
          <w:lang w:val="en-US"/>
        </w:rPr>
        <w:t>Pugh has received five university and five national awards for teaching, and was the 2006 recipient of the AM Mills Award for contributions to Veterinary Medicine.</w:t>
      </w:r>
    </w:p>
    <w:p w14:paraId="0DD9CE0B" w14:textId="77777777" w:rsidR="00540684" w:rsidRPr="00540684" w:rsidRDefault="00540684" w:rsidP="00540684">
      <w:pPr>
        <w:pStyle w:val="Default"/>
        <w:spacing w:after="120"/>
        <w:rPr>
          <w:rFonts w:asciiTheme="minorHAnsi" w:eastAsia="MS Mincho" w:hAnsiTheme="minorHAnsi" w:cs="Helvetica Neue"/>
          <w:color w:val="660066"/>
          <w:sz w:val="36"/>
          <w:szCs w:val="36"/>
          <w:lang w:val="en-US"/>
        </w:rPr>
      </w:pPr>
    </w:p>
    <w:p w14:paraId="304623D7" w14:textId="77777777" w:rsidR="00540684" w:rsidRPr="00540684" w:rsidRDefault="00540684" w:rsidP="00540684">
      <w:pPr>
        <w:pStyle w:val="Default"/>
        <w:spacing w:after="120"/>
        <w:rPr>
          <w:rFonts w:asciiTheme="minorHAnsi" w:hAnsiTheme="minorHAnsi"/>
          <w:bCs/>
          <w:noProof/>
          <w:color w:val="660066"/>
          <w:lang w:val="en-US"/>
        </w:rPr>
      </w:pPr>
    </w:p>
    <w:p w14:paraId="0047B59A" w14:textId="5A2C0C79" w:rsidR="00BD78D0" w:rsidRDefault="00BD78D0" w:rsidP="00BD78D0">
      <w:pPr>
        <w:pStyle w:val="Default"/>
        <w:spacing w:after="120"/>
        <w:rPr>
          <w:rFonts w:asciiTheme="minorHAnsi" w:hAnsiTheme="minorHAnsi"/>
          <w:bCs/>
          <w:noProof/>
          <w:color w:val="660066"/>
          <w:sz w:val="36"/>
          <w:lang w:val="en-US"/>
        </w:rPr>
      </w:pPr>
      <w:r>
        <w:rPr>
          <w:rFonts w:asciiTheme="minorHAnsi" w:hAnsiTheme="minorHAnsi"/>
          <w:bCs/>
          <w:noProof/>
          <w:color w:val="660066"/>
          <w:sz w:val="36"/>
          <w:lang w:val="en-US"/>
        </w:rPr>
        <w:drawing>
          <wp:anchor distT="0" distB="0" distL="114300" distR="114300" simplePos="0" relativeHeight="251662336" behindDoc="0" locked="0" layoutInCell="1" allowOverlap="1" wp14:anchorId="3D8537B8" wp14:editId="3AB7569A">
            <wp:simplePos x="0" y="0"/>
            <wp:positionH relativeFrom="column">
              <wp:posOffset>4775200</wp:posOffset>
            </wp:positionH>
            <wp:positionV relativeFrom="paragraph">
              <wp:posOffset>167005</wp:posOffset>
            </wp:positionV>
            <wp:extent cx="1290320" cy="1720850"/>
            <wp:effectExtent l="0" t="0" r="508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csloy.jpg"/>
                    <pic:cNvPicPr/>
                  </pic:nvPicPr>
                  <pic:blipFill>
                    <a:blip r:embed="rId9" cstate="screen">
                      <a:extLst>
                        <a:ext uri="{28A0092B-C50C-407E-A947-70E740481C1C}">
                          <a14:useLocalDpi xmlns:a14="http://schemas.microsoft.com/office/drawing/2010/main"/>
                        </a:ext>
                      </a:extLst>
                    </a:blip>
                    <a:stretch>
                      <a:fillRect/>
                    </a:stretch>
                  </pic:blipFill>
                  <pic:spPr>
                    <a:xfrm>
                      <a:off x="0" y="0"/>
                      <a:ext cx="1290320" cy="1720850"/>
                    </a:xfrm>
                    <a:prstGeom prst="rect">
                      <a:avLst/>
                    </a:prstGeom>
                  </pic:spPr>
                </pic:pic>
              </a:graphicData>
            </a:graphic>
            <wp14:sizeRelH relativeFrom="page">
              <wp14:pctWidth>0</wp14:pctWidth>
            </wp14:sizeRelH>
            <wp14:sizeRelV relativeFrom="page">
              <wp14:pctHeight>0</wp14:pctHeight>
            </wp14:sizeRelV>
          </wp:anchor>
        </w:drawing>
      </w:r>
      <w:r w:rsidR="00540684">
        <w:rPr>
          <w:rFonts w:asciiTheme="minorHAnsi" w:hAnsiTheme="minorHAnsi"/>
          <w:bCs/>
          <w:noProof/>
          <w:color w:val="660066"/>
          <w:sz w:val="36"/>
          <w:lang w:val="en-US"/>
        </w:rPr>
        <w:t>Alex McSloy</w:t>
      </w:r>
    </w:p>
    <w:p w14:paraId="5A0E96E2" w14:textId="4A32A8E2" w:rsidR="00BD78D0" w:rsidRDefault="00BD78D0" w:rsidP="00BD78D0">
      <w:pPr>
        <w:pStyle w:val="Default"/>
        <w:spacing w:after="120"/>
        <w:rPr>
          <w:rFonts w:asciiTheme="minorHAnsi" w:hAnsiTheme="minorHAnsi"/>
          <w:bCs/>
          <w:noProof/>
          <w:color w:val="auto"/>
          <w:lang w:val="en-US"/>
        </w:rPr>
      </w:pPr>
      <w:r>
        <w:rPr>
          <w:rFonts w:asciiTheme="minorHAnsi" w:hAnsiTheme="minorHAnsi"/>
          <w:bCs/>
          <w:noProof/>
          <w:color w:val="auto"/>
          <w:lang w:val="en-US"/>
        </w:rPr>
        <w:t>Alex McSloy graduated from Cambridge University Vet School in 2003. She then undertook an internship followed by a residency in Large Animal Internal Medicine at the University of Wisconsin. On returning to the UK, she took up a temporary position at The Royal Veterinary College in the Equine Hospital followed by another position in the Farm Animal Hospital. She then completed a PhD before returning to run the Farm Animal Hospital at The Royal Veterinary College in 2012.</w:t>
      </w:r>
    </w:p>
    <w:p w14:paraId="7CBF2FF2" w14:textId="1485C8B6" w:rsidR="00BD78D0" w:rsidRDefault="00BD78D0" w:rsidP="00BD78D0">
      <w:pPr>
        <w:pStyle w:val="Default"/>
        <w:spacing w:after="120"/>
        <w:rPr>
          <w:rFonts w:asciiTheme="minorHAnsi" w:eastAsia="MS Mincho" w:hAnsiTheme="minorHAnsi" w:cs="Times New Roman"/>
          <w:lang w:val="en-US"/>
        </w:rPr>
      </w:pPr>
      <w:r>
        <w:rPr>
          <w:rFonts w:asciiTheme="minorHAnsi" w:hAnsiTheme="minorHAnsi"/>
          <w:bCs/>
          <w:noProof/>
          <w:color w:val="auto"/>
          <w:lang w:val="en-US"/>
        </w:rPr>
        <w:t>Alex is known among British Alpaca breeders for her involvement in the BAS Caring for Alpacas DVD</w:t>
      </w:r>
      <w:r w:rsidR="00B87813">
        <w:rPr>
          <w:rFonts w:asciiTheme="minorHAnsi" w:hAnsiTheme="minorHAnsi"/>
          <w:bCs/>
          <w:noProof/>
          <w:color w:val="auto"/>
          <w:lang w:val="en-US"/>
        </w:rPr>
        <w:t xml:space="preserve"> </w:t>
      </w:r>
      <w:r w:rsidR="00B87813" w:rsidRPr="00B87813">
        <w:rPr>
          <w:rFonts w:asciiTheme="minorHAnsi" w:eastAsia="MS Mincho" w:hAnsiTheme="minorHAnsi" w:cs="Times New Roman"/>
          <w:lang w:val="en-US"/>
        </w:rPr>
        <w:t>and her regular articles in The Alpaca magazine.</w:t>
      </w:r>
    </w:p>
    <w:p w14:paraId="14FDAF27" w14:textId="77777777" w:rsidR="009F70D0" w:rsidRPr="00B87813" w:rsidRDefault="009F70D0" w:rsidP="00BD78D0">
      <w:pPr>
        <w:pStyle w:val="Default"/>
        <w:spacing w:after="120"/>
        <w:rPr>
          <w:rFonts w:asciiTheme="minorHAnsi" w:hAnsiTheme="minorHAnsi"/>
          <w:bCs/>
          <w:noProof/>
          <w:color w:val="auto"/>
          <w:lang w:val="en-US"/>
        </w:rPr>
      </w:pPr>
    </w:p>
    <w:p w14:paraId="4D9F48F4" w14:textId="77777777" w:rsidR="00BD78D0" w:rsidRDefault="00BD78D0" w:rsidP="00BD78D0">
      <w:pPr>
        <w:pStyle w:val="Default"/>
        <w:spacing w:after="120"/>
        <w:rPr>
          <w:rFonts w:asciiTheme="minorHAnsi" w:hAnsiTheme="minorHAnsi"/>
          <w:bCs/>
          <w:noProof/>
          <w:color w:val="auto"/>
          <w:lang w:val="en-US"/>
        </w:rPr>
      </w:pPr>
    </w:p>
    <w:p w14:paraId="088CC122" w14:textId="77777777" w:rsidR="00BD78D0" w:rsidRDefault="00BD78D0" w:rsidP="00BD78D0"/>
    <w:p w14:paraId="0A58156C" w14:textId="77777777" w:rsidR="009F70D0" w:rsidRDefault="009F70D0" w:rsidP="00BD78D0">
      <w:pPr>
        <w:spacing w:after="120"/>
        <w:rPr>
          <w:color w:val="660066"/>
          <w:sz w:val="36"/>
        </w:rPr>
      </w:pPr>
    </w:p>
    <w:p w14:paraId="306765E4" w14:textId="77777777" w:rsidR="00B35A22" w:rsidRDefault="00B35A22" w:rsidP="00BD78D0">
      <w:pPr>
        <w:spacing w:after="120"/>
        <w:rPr>
          <w:color w:val="660066"/>
          <w:sz w:val="36"/>
        </w:rPr>
      </w:pPr>
    </w:p>
    <w:p w14:paraId="25FA0529" w14:textId="77777777" w:rsidR="00B35A22" w:rsidRDefault="00B35A22" w:rsidP="00BD78D0">
      <w:pPr>
        <w:spacing w:after="120"/>
        <w:rPr>
          <w:color w:val="660066"/>
          <w:sz w:val="36"/>
        </w:rPr>
      </w:pPr>
    </w:p>
    <w:p w14:paraId="03A4B2AA" w14:textId="77777777" w:rsidR="00B35A22" w:rsidRDefault="00B35A22" w:rsidP="00BD78D0">
      <w:pPr>
        <w:spacing w:after="120"/>
        <w:rPr>
          <w:color w:val="660066"/>
          <w:sz w:val="36"/>
        </w:rPr>
      </w:pPr>
    </w:p>
    <w:p w14:paraId="1AD9F2F2" w14:textId="77777777" w:rsidR="00BD78D0" w:rsidRDefault="00BD78D0" w:rsidP="00BD78D0">
      <w:pPr>
        <w:spacing w:after="120"/>
        <w:rPr>
          <w:color w:val="660066"/>
          <w:sz w:val="36"/>
        </w:rPr>
      </w:pPr>
      <w:r>
        <w:rPr>
          <w:noProof/>
          <w:color w:val="660066"/>
          <w:sz w:val="36"/>
          <w:lang w:val="en-US"/>
        </w:rPr>
        <w:drawing>
          <wp:anchor distT="0" distB="0" distL="114300" distR="114300" simplePos="0" relativeHeight="251661312" behindDoc="0" locked="0" layoutInCell="1" allowOverlap="1" wp14:anchorId="7E088BC9" wp14:editId="28E78D71">
            <wp:simplePos x="0" y="0"/>
            <wp:positionH relativeFrom="column">
              <wp:posOffset>4683125</wp:posOffset>
            </wp:positionH>
            <wp:positionV relativeFrom="paragraph">
              <wp:posOffset>-2540</wp:posOffset>
            </wp:positionV>
            <wp:extent cx="1348740" cy="1767840"/>
            <wp:effectExtent l="25400" t="0" r="0" b="0"/>
            <wp:wrapSquare wrapText="bothSides"/>
            <wp:docPr id="3" name="Picture 1" descr="Me Jan2012 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Jan2012 reduced.jpg"/>
                    <pic:cNvPicPr/>
                  </pic:nvPicPr>
                  <pic:blipFill>
                    <a:blip r:embed="rId10" cstate="screen">
                      <a:extLst>
                        <a:ext uri="{28A0092B-C50C-407E-A947-70E740481C1C}">
                          <a14:useLocalDpi xmlns:a14="http://schemas.microsoft.com/office/drawing/2010/main"/>
                        </a:ext>
                      </a:extLst>
                    </a:blip>
                    <a:stretch>
                      <a:fillRect/>
                    </a:stretch>
                  </pic:blipFill>
                  <pic:spPr>
                    <a:xfrm>
                      <a:off x="0" y="0"/>
                      <a:ext cx="1348740" cy="1767840"/>
                    </a:xfrm>
                    <a:prstGeom prst="rect">
                      <a:avLst/>
                    </a:prstGeom>
                  </pic:spPr>
                </pic:pic>
              </a:graphicData>
            </a:graphic>
          </wp:anchor>
        </w:drawing>
      </w:r>
      <w:r w:rsidRPr="002174E0">
        <w:rPr>
          <w:color w:val="660066"/>
          <w:sz w:val="36"/>
        </w:rPr>
        <w:t xml:space="preserve">Claire </w:t>
      </w:r>
      <w:r>
        <w:rPr>
          <w:color w:val="660066"/>
          <w:sz w:val="36"/>
        </w:rPr>
        <w:t xml:space="preserve">E </w:t>
      </w:r>
      <w:r w:rsidRPr="002174E0">
        <w:rPr>
          <w:color w:val="660066"/>
          <w:sz w:val="36"/>
        </w:rPr>
        <w:t>Whitehead</w:t>
      </w:r>
      <w:r>
        <w:rPr>
          <w:color w:val="660066"/>
          <w:sz w:val="36"/>
        </w:rPr>
        <w:tab/>
      </w:r>
      <w:r>
        <w:rPr>
          <w:color w:val="660066"/>
          <w:sz w:val="36"/>
        </w:rPr>
        <w:tab/>
      </w:r>
    </w:p>
    <w:p w14:paraId="3649FAE3" w14:textId="77777777" w:rsidR="00BD78D0" w:rsidRDefault="00BD78D0" w:rsidP="00BD78D0">
      <w:pPr>
        <w:widowControl w:val="0"/>
        <w:autoSpaceDE w:val="0"/>
        <w:autoSpaceDN w:val="0"/>
        <w:adjustRightInd w:val="0"/>
        <w:spacing w:after="240"/>
        <w:rPr>
          <w:rFonts w:cs="Helvetica"/>
          <w:szCs w:val="24"/>
          <w:lang w:val="en-US"/>
        </w:rPr>
      </w:pPr>
      <w:r w:rsidRPr="002174E0">
        <w:rPr>
          <w:rFonts w:cs="Helvetica"/>
          <w:szCs w:val="24"/>
          <w:lang w:val="en-US"/>
        </w:rPr>
        <w:t>Claire</w:t>
      </w:r>
      <w:r>
        <w:rPr>
          <w:rFonts w:cs="Helvetica"/>
          <w:szCs w:val="24"/>
          <w:lang w:val="en-US"/>
        </w:rPr>
        <w:t xml:space="preserve"> Whitehead [BVM&amp;S MS </w:t>
      </w:r>
      <w:proofErr w:type="spellStart"/>
      <w:proofErr w:type="gramStart"/>
      <w:r>
        <w:rPr>
          <w:rFonts w:cs="Helvetica"/>
          <w:szCs w:val="24"/>
          <w:lang w:val="en-US"/>
        </w:rPr>
        <w:t>DipACVIM</w:t>
      </w:r>
      <w:proofErr w:type="spellEnd"/>
      <w:r>
        <w:rPr>
          <w:rFonts w:cs="Helvetica"/>
          <w:szCs w:val="24"/>
          <w:lang w:val="en-US"/>
        </w:rPr>
        <w:t>(</w:t>
      </w:r>
      <w:proofErr w:type="gramEnd"/>
      <w:r>
        <w:rPr>
          <w:rFonts w:cs="Helvetica"/>
          <w:szCs w:val="24"/>
          <w:lang w:val="en-US"/>
        </w:rPr>
        <w:t>Large Animal) MRCVS]</w:t>
      </w:r>
      <w:r w:rsidRPr="002174E0">
        <w:rPr>
          <w:rFonts w:cs="Helvetica"/>
          <w:szCs w:val="24"/>
          <w:lang w:val="en-US"/>
        </w:rPr>
        <w:t xml:space="preserve"> </w:t>
      </w:r>
      <w:r>
        <w:rPr>
          <w:rFonts w:cs="Helvetica"/>
          <w:szCs w:val="24"/>
          <w:lang w:val="en-US"/>
        </w:rPr>
        <w:t>developed</w:t>
      </w:r>
      <w:r w:rsidRPr="002174E0">
        <w:rPr>
          <w:rFonts w:cs="Helvetica"/>
          <w:szCs w:val="24"/>
          <w:lang w:val="en-US"/>
        </w:rPr>
        <w:t xml:space="preserve"> a passion for alpacas on the family farm. She completed a Residency in Large Animal Internal Medicine at The Ohio State University in July 2005, working under </w:t>
      </w:r>
      <w:proofErr w:type="spellStart"/>
      <w:r w:rsidRPr="002174E0">
        <w:rPr>
          <w:rFonts w:cs="Helvetica"/>
          <w:szCs w:val="24"/>
          <w:lang w:val="en-US"/>
        </w:rPr>
        <w:t>Dr</w:t>
      </w:r>
      <w:proofErr w:type="spellEnd"/>
      <w:r w:rsidRPr="002174E0">
        <w:rPr>
          <w:rFonts w:cs="Helvetica"/>
          <w:szCs w:val="24"/>
          <w:lang w:val="en-US"/>
        </w:rPr>
        <w:t xml:space="preserve"> David Anderson. Llamas and alpacas formed approximately 95% of her heavy caseload there. She stayed on at Ohio State for another year as a clinical instructor in </w:t>
      </w:r>
      <w:proofErr w:type="spellStart"/>
      <w:r w:rsidRPr="002174E0">
        <w:rPr>
          <w:rFonts w:cs="Helvetica"/>
          <w:szCs w:val="24"/>
          <w:lang w:val="en-US"/>
        </w:rPr>
        <w:t>Camelid</w:t>
      </w:r>
      <w:proofErr w:type="spellEnd"/>
      <w:r w:rsidRPr="002174E0">
        <w:rPr>
          <w:rFonts w:cs="Helvetica"/>
          <w:szCs w:val="24"/>
          <w:lang w:val="en-US"/>
        </w:rPr>
        <w:t xml:space="preserve"> Medicine and Reproduction, returning to the Royal Veterinary College in the UK in February 2007 where she established the first referral service catering specifically for Camelids alongside other farm animals in the UK. In May 2011, she set up in private practice running a </w:t>
      </w:r>
      <w:proofErr w:type="spellStart"/>
      <w:r w:rsidRPr="002174E0">
        <w:rPr>
          <w:rFonts w:cs="Helvetica"/>
          <w:szCs w:val="24"/>
          <w:lang w:val="en-US"/>
        </w:rPr>
        <w:t>camelid</w:t>
      </w:r>
      <w:proofErr w:type="spellEnd"/>
      <w:r w:rsidRPr="002174E0">
        <w:rPr>
          <w:rFonts w:cs="Helvetica"/>
          <w:szCs w:val="24"/>
          <w:lang w:val="en-US"/>
        </w:rPr>
        <w:t xml:space="preserve">-only referral and consultancy practice and runs courses for vets and owners/breeders on </w:t>
      </w:r>
      <w:proofErr w:type="spellStart"/>
      <w:r w:rsidRPr="002174E0">
        <w:rPr>
          <w:rFonts w:cs="Helvetica"/>
          <w:szCs w:val="24"/>
          <w:lang w:val="en-US"/>
        </w:rPr>
        <w:t>Camelid</w:t>
      </w:r>
      <w:proofErr w:type="spellEnd"/>
      <w:r w:rsidRPr="002174E0">
        <w:rPr>
          <w:rFonts w:cs="Helvetica"/>
          <w:szCs w:val="24"/>
          <w:lang w:val="en-US"/>
        </w:rPr>
        <w:t xml:space="preserve"> Health and Reproduction.</w:t>
      </w:r>
      <w:r>
        <w:rPr>
          <w:rFonts w:cs="Helvetica"/>
          <w:szCs w:val="24"/>
          <w:lang w:val="en-US"/>
        </w:rPr>
        <w:t xml:space="preserve"> In the summer of 2015, Claire has opened a brand new purpose-built Referral Clinic for Camelids. Claire</w:t>
      </w:r>
      <w:r w:rsidRPr="002174E0">
        <w:rPr>
          <w:rFonts w:cs="Helvetica"/>
          <w:szCs w:val="24"/>
          <w:lang w:val="en-US"/>
        </w:rPr>
        <w:t xml:space="preserve"> has co</w:t>
      </w:r>
      <w:r>
        <w:rPr>
          <w:rFonts w:cs="Helvetica"/>
          <w:szCs w:val="24"/>
          <w:lang w:val="en-US"/>
        </w:rPr>
        <w:t>-</w:t>
      </w:r>
      <w:r w:rsidRPr="002174E0">
        <w:rPr>
          <w:rFonts w:cs="Helvetica"/>
          <w:szCs w:val="24"/>
          <w:lang w:val="en-US"/>
        </w:rPr>
        <w:t xml:space="preserve">written an owners’ manual on Neonatal Care for Camelids and guest-edited a special edition of the Veterinary Clinics of North America on Alpaca and Llama Health Management (2009). She is the current President of the British Veterinary </w:t>
      </w:r>
      <w:proofErr w:type="spellStart"/>
      <w:r w:rsidRPr="002174E0">
        <w:rPr>
          <w:rFonts w:cs="Helvetica"/>
          <w:szCs w:val="24"/>
          <w:lang w:val="en-US"/>
        </w:rPr>
        <w:t>Camelid</w:t>
      </w:r>
      <w:proofErr w:type="spellEnd"/>
      <w:r w:rsidRPr="002174E0">
        <w:rPr>
          <w:rFonts w:cs="Helvetica"/>
          <w:szCs w:val="24"/>
          <w:lang w:val="en-US"/>
        </w:rPr>
        <w:t xml:space="preserve"> Socie</w:t>
      </w:r>
      <w:r>
        <w:rPr>
          <w:rFonts w:cs="Helvetica"/>
          <w:szCs w:val="24"/>
          <w:lang w:val="en-US"/>
        </w:rPr>
        <w:t>ty.</w:t>
      </w:r>
    </w:p>
    <w:p w14:paraId="703A9996" w14:textId="744D986B" w:rsidR="009F70D0" w:rsidRDefault="00BB38B1" w:rsidP="00BD78D0">
      <w:pPr>
        <w:widowControl w:val="0"/>
        <w:autoSpaceDE w:val="0"/>
        <w:autoSpaceDN w:val="0"/>
        <w:adjustRightInd w:val="0"/>
        <w:spacing w:after="240"/>
        <w:rPr>
          <w:rFonts w:cs="Helvetica"/>
          <w:szCs w:val="24"/>
          <w:lang w:val="en-US"/>
        </w:rPr>
      </w:pPr>
      <w:r>
        <w:rPr>
          <w:rFonts w:eastAsia="MS Mincho" w:cs="Helvetica Neue"/>
          <w:noProof/>
          <w:color w:val="660066"/>
          <w:sz w:val="36"/>
          <w:szCs w:val="36"/>
          <w:lang w:val="en-US"/>
        </w:rPr>
        <w:drawing>
          <wp:anchor distT="0" distB="0" distL="114300" distR="114300" simplePos="0" relativeHeight="251670528" behindDoc="0" locked="0" layoutInCell="1" allowOverlap="1" wp14:anchorId="757650CC" wp14:editId="5FDD39BB">
            <wp:simplePos x="0" y="0"/>
            <wp:positionH relativeFrom="column">
              <wp:posOffset>4800600</wp:posOffset>
            </wp:positionH>
            <wp:positionV relativeFrom="paragraph">
              <wp:posOffset>23495</wp:posOffset>
            </wp:positionV>
            <wp:extent cx="1302385" cy="1736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rewel Profile Picture.jpg"/>
                    <pic:cNvPicPr/>
                  </pic:nvPicPr>
                  <pic:blipFill>
                    <a:blip r:embed="rId11">
                      <a:extLst>
                        <a:ext uri="{28A0092B-C50C-407E-A947-70E740481C1C}">
                          <a14:useLocalDpi xmlns:a14="http://schemas.microsoft.com/office/drawing/2010/main" val="0"/>
                        </a:ext>
                      </a:extLst>
                    </a:blip>
                    <a:stretch>
                      <a:fillRect/>
                    </a:stretch>
                  </pic:blipFill>
                  <pic:spPr>
                    <a:xfrm>
                      <a:off x="0" y="0"/>
                      <a:ext cx="1302385" cy="1736725"/>
                    </a:xfrm>
                    <a:prstGeom prst="rect">
                      <a:avLst/>
                    </a:prstGeom>
                  </pic:spPr>
                </pic:pic>
              </a:graphicData>
            </a:graphic>
            <wp14:sizeRelH relativeFrom="page">
              <wp14:pctWidth>0</wp14:pctWidth>
            </wp14:sizeRelH>
            <wp14:sizeRelV relativeFrom="page">
              <wp14:pctHeight>0</wp14:pctHeight>
            </wp14:sizeRelV>
          </wp:anchor>
        </w:drawing>
      </w:r>
    </w:p>
    <w:p w14:paraId="2586D513" w14:textId="7F156EEE" w:rsidR="00BB38B1" w:rsidRDefault="00BB38B1" w:rsidP="00BB38B1">
      <w:pPr>
        <w:pStyle w:val="Default"/>
        <w:spacing w:after="120"/>
        <w:rPr>
          <w:rFonts w:asciiTheme="minorHAnsi" w:eastAsia="MS Mincho" w:hAnsiTheme="minorHAnsi" w:cs="Helvetica Neue"/>
          <w:color w:val="660066"/>
          <w:sz w:val="36"/>
          <w:szCs w:val="36"/>
          <w:lang w:val="en-US"/>
        </w:rPr>
      </w:pPr>
      <w:r w:rsidRPr="00540684">
        <w:rPr>
          <w:rFonts w:asciiTheme="minorHAnsi" w:eastAsia="MS Mincho" w:hAnsiTheme="minorHAnsi" w:cs="Helvetica Neue"/>
          <w:color w:val="660066"/>
          <w:sz w:val="36"/>
          <w:szCs w:val="36"/>
          <w:lang w:val="en-US"/>
        </w:rPr>
        <w:t xml:space="preserve">Jenny </w:t>
      </w:r>
      <w:proofErr w:type="spellStart"/>
      <w:r w:rsidRPr="00540684">
        <w:rPr>
          <w:rFonts w:asciiTheme="minorHAnsi" w:eastAsia="MS Mincho" w:hAnsiTheme="minorHAnsi" w:cs="Helvetica Neue"/>
          <w:color w:val="660066"/>
          <w:sz w:val="36"/>
          <w:szCs w:val="36"/>
          <w:lang w:val="en-US"/>
        </w:rPr>
        <w:t>Grewel</w:t>
      </w:r>
      <w:proofErr w:type="spellEnd"/>
      <w:r>
        <w:rPr>
          <w:rFonts w:asciiTheme="minorHAnsi" w:eastAsia="MS Mincho" w:hAnsiTheme="minorHAnsi" w:cs="Helvetica Neue"/>
          <w:color w:val="660066"/>
          <w:sz w:val="36"/>
          <w:szCs w:val="36"/>
          <w:lang w:val="en-US"/>
        </w:rPr>
        <w:tab/>
      </w:r>
      <w:r>
        <w:rPr>
          <w:rFonts w:asciiTheme="minorHAnsi" w:eastAsia="MS Mincho" w:hAnsiTheme="minorHAnsi" w:cs="Helvetica Neue"/>
          <w:color w:val="660066"/>
          <w:sz w:val="36"/>
          <w:szCs w:val="36"/>
          <w:lang w:val="en-US"/>
        </w:rPr>
        <w:tab/>
      </w:r>
      <w:r>
        <w:rPr>
          <w:rFonts w:asciiTheme="minorHAnsi" w:eastAsia="MS Mincho" w:hAnsiTheme="minorHAnsi" w:cs="Helvetica Neue"/>
          <w:color w:val="660066"/>
          <w:sz w:val="36"/>
          <w:szCs w:val="36"/>
          <w:lang w:val="en-US"/>
        </w:rPr>
        <w:tab/>
      </w:r>
      <w:r>
        <w:rPr>
          <w:rFonts w:asciiTheme="minorHAnsi" w:eastAsia="MS Mincho" w:hAnsiTheme="minorHAnsi" w:cs="Helvetica Neue"/>
          <w:color w:val="660066"/>
          <w:sz w:val="36"/>
          <w:szCs w:val="36"/>
          <w:lang w:val="en-US"/>
        </w:rPr>
        <w:tab/>
      </w:r>
      <w:r>
        <w:rPr>
          <w:rFonts w:asciiTheme="minorHAnsi" w:eastAsia="MS Mincho" w:hAnsiTheme="minorHAnsi" w:cs="Helvetica Neue"/>
          <w:color w:val="660066"/>
          <w:sz w:val="36"/>
          <w:szCs w:val="36"/>
          <w:lang w:val="en-US"/>
        </w:rPr>
        <w:tab/>
      </w:r>
      <w:r>
        <w:rPr>
          <w:rFonts w:asciiTheme="minorHAnsi" w:eastAsia="MS Mincho" w:hAnsiTheme="minorHAnsi" w:cs="Helvetica Neue"/>
          <w:color w:val="660066"/>
          <w:sz w:val="36"/>
          <w:szCs w:val="36"/>
          <w:lang w:val="en-US"/>
        </w:rPr>
        <w:tab/>
      </w:r>
      <w:r>
        <w:rPr>
          <w:rFonts w:asciiTheme="minorHAnsi" w:eastAsia="MS Mincho" w:hAnsiTheme="minorHAnsi" w:cs="Helvetica Neue"/>
          <w:color w:val="660066"/>
          <w:sz w:val="36"/>
          <w:szCs w:val="36"/>
          <w:lang w:val="en-US"/>
        </w:rPr>
        <w:tab/>
      </w:r>
    </w:p>
    <w:p w14:paraId="40A9122B" w14:textId="77777777" w:rsidR="00BB38B1" w:rsidRPr="00536262" w:rsidRDefault="00BB38B1" w:rsidP="00BB38B1">
      <w:pPr>
        <w:pStyle w:val="Default"/>
        <w:spacing w:after="120"/>
        <w:rPr>
          <w:rFonts w:asciiTheme="minorHAnsi" w:eastAsia="MS Mincho" w:hAnsiTheme="minorHAnsi" w:cs="Helvetica Neue"/>
          <w:color w:val="660066"/>
          <w:lang w:val="en-US"/>
        </w:rPr>
      </w:pPr>
      <w:r w:rsidRPr="00536262">
        <w:rPr>
          <w:rFonts w:asciiTheme="minorHAnsi" w:eastAsia="MS Mincho" w:hAnsiTheme="minorHAnsi" w:cs="Helvetica"/>
          <w:color w:val="191919"/>
          <w:lang w:val="en-US"/>
        </w:rPr>
        <w:t xml:space="preserve">I have had an interest in </w:t>
      </w:r>
      <w:proofErr w:type="spellStart"/>
      <w:r w:rsidRPr="00536262">
        <w:rPr>
          <w:rFonts w:asciiTheme="minorHAnsi" w:eastAsia="MS Mincho" w:hAnsiTheme="minorHAnsi" w:cs="Helvetica"/>
          <w:color w:val="191919"/>
          <w:lang w:val="en-US"/>
        </w:rPr>
        <w:t>camelid</w:t>
      </w:r>
      <w:proofErr w:type="spellEnd"/>
      <w:r w:rsidRPr="00536262">
        <w:rPr>
          <w:rFonts w:asciiTheme="minorHAnsi" w:eastAsia="MS Mincho" w:hAnsiTheme="minorHAnsi" w:cs="Helvetica"/>
          <w:color w:val="191919"/>
          <w:lang w:val="en-US"/>
        </w:rPr>
        <w:t xml:space="preserve"> veterinary work since vet school, and I have pursued that interest throughout my career. I graduated from Bristol in 2008, and stayed to do an </w:t>
      </w:r>
      <w:proofErr w:type="gramStart"/>
      <w:r w:rsidRPr="00536262">
        <w:rPr>
          <w:rFonts w:asciiTheme="minorHAnsi" w:eastAsia="MS Mincho" w:hAnsiTheme="minorHAnsi" w:cs="Helvetica"/>
          <w:color w:val="191919"/>
          <w:lang w:val="en-US"/>
        </w:rPr>
        <w:t>18 month</w:t>
      </w:r>
      <w:proofErr w:type="gramEnd"/>
      <w:r w:rsidRPr="00536262">
        <w:rPr>
          <w:rFonts w:asciiTheme="minorHAnsi" w:eastAsia="MS Mincho" w:hAnsiTheme="minorHAnsi" w:cs="Helvetica"/>
          <w:color w:val="191919"/>
          <w:lang w:val="en-US"/>
        </w:rPr>
        <w:t xml:space="preserve"> farm animal internship. I worked as a farm animal vet in Wiltshire for another 6 years, continuing to do as much </w:t>
      </w:r>
      <w:proofErr w:type="spellStart"/>
      <w:r w:rsidRPr="00536262">
        <w:rPr>
          <w:rFonts w:asciiTheme="minorHAnsi" w:eastAsia="MS Mincho" w:hAnsiTheme="minorHAnsi" w:cs="Helvetica"/>
          <w:color w:val="191919"/>
          <w:lang w:val="en-US"/>
        </w:rPr>
        <w:t>camelid</w:t>
      </w:r>
      <w:proofErr w:type="spellEnd"/>
      <w:r w:rsidRPr="00536262">
        <w:rPr>
          <w:rFonts w:asciiTheme="minorHAnsi" w:eastAsia="MS Mincho" w:hAnsiTheme="minorHAnsi" w:cs="Helvetica"/>
          <w:color w:val="191919"/>
          <w:lang w:val="en-US"/>
        </w:rPr>
        <w:t xml:space="preserve"> work as possible, and last year I became the first vet to complete the Certificate in </w:t>
      </w:r>
      <w:proofErr w:type="spellStart"/>
      <w:r w:rsidRPr="00536262">
        <w:rPr>
          <w:rFonts w:asciiTheme="minorHAnsi" w:eastAsia="MS Mincho" w:hAnsiTheme="minorHAnsi" w:cs="Helvetica"/>
          <w:color w:val="191919"/>
          <w:lang w:val="en-US"/>
        </w:rPr>
        <w:t>Camelid</w:t>
      </w:r>
      <w:proofErr w:type="spellEnd"/>
      <w:r w:rsidRPr="00536262">
        <w:rPr>
          <w:rFonts w:asciiTheme="minorHAnsi" w:eastAsia="MS Mincho" w:hAnsiTheme="minorHAnsi" w:cs="Helvetica"/>
          <w:color w:val="191919"/>
          <w:lang w:val="en-US"/>
        </w:rPr>
        <w:t xml:space="preserve"> Practice. I am currently based in Wiltshire as a self-employed vet.</w:t>
      </w:r>
    </w:p>
    <w:p w14:paraId="312AD46A" w14:textId="77777777" w:rsidR="00BB38B1" w:rsidRDefault="00BB38B1" w:rsidP="00BB38B1">
      <w:pPr>
        <w:pStyle w:val="Default"/>
        <w:rPr>
          <w:rFonts w:asciiTheme="minorHAnsi" w:hAnsiTheme="minorHAnsi"/>
          <w:bCs/>
          <w:color w:val="5F497A" w:themeColor="accent4" w:themeShade="BF"/>
          <w:sz w:val="36"/>
        </w:rPr>
      </w:pPr>
    </w:p>
    <w:p w14:paraId="5323A359" w14:textId="77777777" w:rsidR="00BB38B1" w:rsidRPr="00536262" w:rsidRDefault="00BB38B1" w:rsidP="00BB38B1">
      <w:pPr>
        <w:pStyle w:val="Default"/>
        <w:spacing w:after="120"/>
        <w:rPr>
          <w:rFonts w:asciiTheme="minorHAnsi" w:hAnsiTheme="minorHAnsi"/>
          <w:bCs/>
          <w:color w:val="5F497A" w:themeColor="accent4" w:themeShade="BF"/>
          <w:sz w:val="36"/>
        </w:rPr>
      </w:pPr>
      <w:r w:rsidRPr="00536262">
        <w:rPr>
          <w:rFonts w:asciiTheme="minorHAnsi" w:hAnsiTheme="minorHAnsi"/>
          <w:bCs/>
          <w:noProof/>
          <w:color w:val="5F497A" w:themeColor="accent4" w:themeShade="BF"/>
          <w:sz w:val="36"/>
          <w:lang w:val="en-US"/>
        </w:rPr>
        <w:drawing>
          <wp:anchor distT="0" distB="0" distL="114300" distR="114300" simplePos="0" relativeHeight="251668480" behindDoc="0" locked="0" layoutInCell="1" allowOverlap="1" wp14:anchorId="2077A53D" wp14:editId="290AE26A">
            <wp:simplePos x="0" y="0"/>
            <wp:positionH relativeFrom="column">
              <wp:posOffset>5029200</wp:posOffset>
            </wp:positionH>
            <wp:positionV relativeFrom="paragraph">
              <wp:posOffset>250825</wp:posOffset>
            </wp:positionV>
            <wp:extent cx="1420495" cy="1831340"/>
            <wp:effectExtent l="0" t="0" r="1905" b="0"/>
            <wp:wrapSquare wrapText="bothSides"/>
            <wp:docPr id="7" name="Picture 3" descr="alastai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stair photo.jpg"/>
                    <pic:cNvPicPr/>
                  </pic:nvPicPr>
                  <pic:blipFill>
                    <a:blip r:embed="rId12"/>
                    <a:stretch>
                      <a:fillRect/>
                    </a:stretch>
                  </pic:blipFill>
                  <pic:spPr>
                    <a:xfrm>
                      <a:off x="0" y="0"/>
                      <a:ext cx="1420495" cy="1831340"/>
                    </a:xfrm>
                    <a:prstGeom prst="rect">
                      <a:avLst/>
                    </a:prstGeom>
                  </pic:spPr>
                </pic:pic>
              </a:graphicData>
            </a:graphic>
          </wp:anchor>
        </w:drawing>
      </w:r>
      <w:r w:rsidRPr="00536262">
        <w:rPr>
          <w:rFonts w:asciiTheme="minorHAnsi" w:hAnsiTheme="minorHAnsi"/>
          <w:bCs/>
          <w:color w:val="5F497A" w:themeColor="accent4" w:themeShade="BF"/>
          <w:sz w:val="36"/>
        </w:rPr>
        <w:t xml:space="preserve">Alastair </w:t>
      </w:r>
      <w:proofErr w:type="spellStart"/>
      <w:r w:rsidRPr="00536262">
        <w:rPr>
          <w:rFonts w:asciiTheme="minorHAnsi" w:hAnsiTheme="minorHAnsi"/>
          <w:bCs/>
          <w:color w:val="5F497A" w:themeColor="accent4" w:themeShade="BF"/>
          <w:sz w:val="36"/>
        </w:rPr>
        <w:t>Hayton</w:t>
      </w:r>
      <w:proofErr w:type="spellEnd"/>
      <w:r w:rsidRPr="00536262">
        <w:rPr>
          <w:rFonts w:asciiTheme="minorHAnsi" w:hAnsiTheme="minorHAnsi"/>
          <w:bCs/>
          <w:color w:val="5F497A" w:themeColor="accent4" w:themeShade="BF"/>
          <w:sz w:val="36"/>
        </w:rPr>
        <w:t xml:space="preserve">    </w:t>
      </w:r>
    </w:p>
    <w:p w14:paraId="193E7A0E" w14:textId="77777777" w:rsidR="00BB38B1" w:rsidRPr="00536262" w:rsidRDefault="00BB38B1" w:rsidP="00BB38B1">
      <w:pPr>
        <w:pStyle w:val="Default"/>
        <w:jc w:val="both"/>
        <w:rPr>
          <w:rFonts w:asciiTheme="minorHAnsi" w:hAnsiTheme="minorHAnsi"/>
          <w:bCs/>
          <w:color w:val="auto"/>
          <w:szCs w:val="26"/>
          <w:lang w:val="en-US"/>
        </w:rPr>
      </w:pPr>
      <w:r w:rsidRPr="00536262">
        <w:rPr>
          <w:rFonts w:asciiTheme="minorHAnsi" w:hAnsiTheme="minorHAnsi"/>
          <w:bCs/>
          <w:color w:val="auto"/>
          <w:szCs w:val="26"/>
          <w:lang w:val="en-US"/>
        </w:rPr>
        <w:t xml:space="preserve">Alastair </w:t>
      </w:r>
      <w:proofErr w:type="spellStart"/>
      <w:r w:rsidRPr="00536262">
        <w:rPr>
          <w:rFonts w:asciiTheme="minorHAnsi" w:hAnsiTheme="minorHAnsi"/>
          <w:bCs/>
          <w:color w:val="auto"/>
          <w:szCs w:val="26"/>
          <w:lang w:val="en-US"/>
        </w:rPr>
        <w:t>Hayton</w:t>
      </w:r>
      <w:proofErr w:type="spellEnd"/>
      <w:r w:rsidRPr="00536262">
        <w:rPr>
          <w:rFonts w:asciiTheme="minorHAnsi" w:hAnsiTheme="minorHAnsi"/>
          <w:bCs/>
          <w:color w:val="auto"/>
          <w:szCs w:val="26"/>
          <w:lang w:val="en-US"/>
        </w:rPr>
        <w:t xml:space="preserve"> [BVM&amp;S DCHP MRCVS] qualified at Edinburgh in 1993. After spending a period of time working in </w:t>
      </w:r>
      <w:proofErr w:type="spellStart"/>
      <w:r w:rsidRPr="00536262">
        <w:rPr>
          <w:rFonts w:asciiTheme="minorHAnsi" w:hAnsiTheme="minorHAnsi"/>
          <w:bCs/>
          <w:color w:val="auto"/>
          <w:szCs w:val="26"/>
          <w:lang w:val="en-US"/>
        </w:rPr>
        <w:t>Cirencester</w:t>
      </w:r>
      <w:proofErr w:type="spellEnd"/>
      <w:r w:rsidRPr="00536262">
        <w:rPr>
          <w:rFonts w:asciiTheme="minorHAnsi" w:hAnsiTheme="minorHAnsi"/>
          <w:bCs/>
          <w:color w:val="auto"/>
          <w:szCs w:val="26"/>
          <w:lang w:val="en-US"/>
        </w:rPr>
        <w:t xml:space="preserve"> he joined Kingfisher Veterinary Practice. In 1997 he attained a Certificate in Cattle Health and Production, and in 2003 the RCVS Diploma of Cattle Health and Production. </w:t>
      </w:r>
    </w:p>
    <w:p w14:paraId="0CDD3412" w14:textId="77777777" w:rsidR="00BB38B1" w:rsidRPr="00536262" w:rsidRDefault="00BB38B1" w:rsidP="00BB38B1">
      <w:pPr>
        <w:pStyle w:val="Default"/>
        <w:jc w:val="both"/>
        <w:rPr>
          <w:rFonts w:asciiTheme="minorHAnsi" w:hAnsiTheme="minorHAnsi"/>
          <w:bCs/>
          <w:color w:val="auto"/>
          <w:szCs w:val="26"/>
          <w:lang w:val="en-US"/>
        </w:rPr>
      </w:pPr>
    </w:p>
    <w:p w14:paraId="1D2346DF" w14:textId="77777777" w:rsidR="00BB38B1" w:rsidRPr="00536262" w:rsidRDefault="00BB38B1" w:rsidP="00BB38B1">
      <w:pPr>
        <w:pStyle w:val="Default"/>
        <w:jc w:val="both"/>
        <w:rPr>
          <w:rFonts w:asciiTheme="minorHAnsi" w:hAnsiTheme="minorHAnsi"/>
          <w:bCs/>
          <w:color w:val="auto"/>
          <w:szCs w:val="26"/>
          <w:lang w:val="en-US"/>
        </w:rPr>
      </w:pPr>
      <w:r w:rsidRPr="00536262">
        <w:rPr>
          <w:rFonts w:asciiTheme="minorHAnsi" w:hAnsiTheme="minorHAnsi"/>
          <w:bCs/>
          <w:color w:val="auto"/>
          <w:szCs w:val="26"/>
          <w:lang w:val="en-US"/>
        </w:rPr>
        <w:t>Since 2009 he has been an appointed examiner for the Royal College of Veterinary Surgeons Diploma in Cattle Health and Production and received RCVS Specialist status in Cattle Health and Production in 2011. He is a member of the Nottingham University Dairy Herd Health Group</w:t>
      </w:r>
      <w:proofErr w:type="gramStart"/>
      <w:r w:rsidRPr="00536262">
        <w:rPr>
          <w:rFonts w:asciiTheme="minorHAnsi" w:hAnsiTheme="minorHAnsi"/>
          <w:bCs/>
          <w:color w:val="auto"/>
          <w:szCs w:val="26"/>
          <w:lang w:val="en-US"/>
        </w:rPr>
        <w:t>. </w:t>
      </w:r>
      <w:proofErr w:type="gramEnd"/>
    </w:p>
    <w:p w14:paraId="6D62928E" w14:textId="77777777" w:rsidR="00BB38B1" w:rsidRPr="00536262" w:rsidRDefault="00BB38B1" w:rsidP="00BB38B1">
      <w:pPr>
        <w:pStyle w:val="Default"/>
        <w:jc w:val="both"/>
        <w:rPr>
          <w:rFonts w:asciiTheme="minorHAnsi" w:hAnsiTheme="minorHAnsi"/>
          <w:bCs/>
          <w:color w:val="auto"/>
          <w:szCs w:val="26"/>
          <w:lang w:val="en-US"/>
        </w:rPr>
      </w:pPr>
    </w:p>
    <w:p w14:paraId="799D3E9A" w14:textId="77777777" w:rsidR="00BB38B1" w:rsidRPr="00536262" w:rsidRDefault="00BB38B1" w:rsidP="00BB38B1">
      <w:pPr>
        <w:pStyle w:val="Default"/>
        <w:jc w:val="both"/>
        <w:rPr>
          <w:rFonts w:asciiTheme="minorHAnsi" w:hAnsiTheme="minorHAnsi"/>
          <w:bCs/>
          <w:color w:val="auto"/>
          <w:szCs w:val="26"/>
          <w:lang w:val="en-US"/>
        </w:rPr>
      </w:pPr>
      <w:r w:rsidRPr="00536262">
        <w:rPr>
          <w:rFonts w:asciiTheme="minorHAnsi" w:hAnsiTheme="minorHAnsi"/>
          <w:bCs/>
          <w:color w:val="auto"/>
          <w:szCs w:val="26"/>
          <w:lang w:val="en-US"/>
        </w:rPr>
        <w:t xml:space="preserve">His areas of interest include all aspects of cattle medicine and husbandry, in particular nutrition, mastitis and organic production. Outside his practice work he has performed a large amount of consultancy to both farm and allied industry and is an associate consultant of Evidence Based Veterinary Consultancy. Between 2002 and 2005 he sat on BCVA council and between 2003 and 2005 chaired Bovine TB and welfare for BCVA. In 2006 he was jointly awarded the </w:t>
      </w:r>
      <w:proofErr w:type="spellStart"/>
      <w:r w:rsidRPr="00536262">
        <w:rPr>
          <w:rFonts w:asciiTheme="minorHAnsi" w:hAnsiTheme="minorHAnsi"/>
          <w:bCs/>
          <w:color w:val="auto"/>
          <w:szCs w:val="26"/>
          <w:lang w:val="en-US"/>
        </w:rPr>
        <w:t>Vetoquinol</w:t>
      </w:r>
      <w:proofErr w:type="spellEnd"/>
      <w:r w:rsidRPr="00536262">
        <w:rPr>
          <w:rFonts w:asciiTheme="minorHAnsi" w:hAnsiTheme="minorHAnsi"/>
          <w:bCs/>
          <w:color w:val="auto"/>
          <w:szCs w:val="26"/>
          <w:lang w:val="en-US"/>
        </w:rPr>
        <w:t xml:space="preserve"> award for "Outstanding contribution to the Cattle Veterinary Industry". ” Alastair has authored a number of papers in the field of cattle health and is Co-author with Kat </w:t>
      </w:r>
      <w:proofErr w:type="spellStart"/>
      <w:r w:rsidRPr="00536262">
        <w:rPr>
          <w:rFonts w:asciiTheme="minorHAnsi" w:hAnsiTheme="minorHAnsi"/>
          <w:bCs/>
          <w:color w:val="auto"/>
          <w:szCs w:val="26"/>
          <w:lang w:val="en-US"/>
        </w:rPr>
        <w:t>Bazely</w:t>
      </w:r>
      <w:proofErr w:type="spellEnd"/>
      <w:r w:rsidRPr="00536262">
        <w:rPr>
          <w:rFonts w:asciiTheme="minorHAnsi" w:hAnsiTheme="minorHAnsi"/>
          <w:bCs/>
          <w:color w:val="auto"/>
          <w:szCs w:val="26"/>
          <w:lang w:val="en-US"/>
        </w:rPr>
        <w:t xml:space="preserve">, also of Synergy, of “Practical Cattle Farming” published by </w:t>
      </w:r>
      <w:proofErr w:type="spellStart"/>
      <w:r w:rsidRPr="00536262">
        <w:rPr>
          <w:rFonts w:asciiTheme="minorHAnsi" w:hAnsiTheme="minorHAnsi"/>
          <w:bCs/>
          <w:color w:val="auto"/>
          <w:szCs w:val="26"/>
          <w:lang w:val="en-US"/>
        </w:rPr>
        <w:t>Crowood</w:t>
      </w:r>
      <w:proofErr w:type="spellEnd"/>
      <w:r w:rsidRPr="00536262">
        <w:rPr>
          <w:rFonts w:asciiTheme="minorHAnsi" w:hAnsiTheme="minorHAnsi"/>
          <w:bCs/>
          <w:color w:val="auto"/>
          <w:szCs w:val="26"/>
          <w:lang w:val="en-US"/>
        </w:rPr>
        <w:t xml:space="preserve"> Press. </w:t>
      </w:r>
    </w:p>
    <w:p w14:paraId="4F2A96FA" w14:textId="77777777" w:rsidR="00BD78D0" w:rsidRDefault="00BD78D0" w:rsidP="00BD78D0">
      <w:pPr>
        <w:widowControl w:val="0"/>
        <w:autoSpaceDE w:val="0"/>
        <w:autoSpaceDN w:val="0"/>
        <w:adjustRightInd w:val="0"/>
        <w:spacing w:after="240"/>
        <w:rPr>
          <w:rFonts w:cs="Helvetica"/>
          <w:szCs w:val="24"/>
          <w:lang w:val="en-US"/>
        </w:rPr>
      </w:pPr>
    </w:p>
    <w:p w14:paraId="5947B896" w14:textId="62D3D6F5" w:rsidR="00BD78D0" w:rsidRPr="001B0531" w:rsidRDefault="001226F6" w:rsidP="00BD78D0">
      <w:pPr>
        <w:widowControl w:val="0"/>
        <w:autoSpaceDE w:val="0"/>
        <w:autoSpaceDN w:val="0"/>
        <w:adjustRightInd w:val="0"/>
        <w:spacing w:after="240"/>
        <w:rPr>
          <w:rFonts w:cs="Helvetica"/>
          <w:lang w:val="en-US"/>
        </w:rPr>
      </w:pPr>
      <w:r>
        <w:rPr>
          <w:rFonts w:ascii="Gill Sans Ultra Bold" w:hAnsi="Gill Sans Ultra Bold"/>
          <w:color w:val="660066"/>
          <w:sz w:val="36"/>
        </w:rPr>
        <w:br w:type="page"/>
      </w:r>
      <w:r w:rsidR="00A115F0">
        <w:rPr>
          <w:rFonts w:ascii="Gill Sans Ultra Bold" w:hAnsi="Gill Sans Ultra Bold"/>
          <w:color w:val="660066"/>
          <w:sz w:val="36"/>
        </w:rPr>
        <w:t xml:space="preserve">Provisional </w:t>
      </w:r>
      <w:r w:rsidR="00BD78D0">
        <w:rPr>
          <w:rFonts w:ascii="Gill Sans Ultra Bold" w:hAnsi="Gill Sans Ultra Bold"/>
          <w:color w:val="660066"/>
          <w:sz w:val="36"/>
        </w:rPr>
        <w:t>Programme 201</w:t>
      </w:r>
      <w:r w:rsidR="00540684">
        <w:rPr>
          <w:rFonts w:ascii="Gill Sans Ultra Bold" w:hAnsi="Gill Sans Ultra Bold"/>
          <w:color w:val="660066"/>
          <w:sz w:val="36"/>
        </w:rPr>
        <w:t>7</w:t>
      </w:r>
      <w:r w:rsidR="00955FF0">
        <w:rPr>
          <w:rFonts w:ascii="Gill Sans Ultra Bold" w:hAnsi="Gill Sans Ultra Bold"/>
          <w:color w:val="660066"/>
          <w:sz w:val="36"/>
        </w:rPr>
        <w:t xml:space="preserve"> (Timings </w:t>
      </w:r>
      <w:r w:rsidR="00C120C1">
        <w:rPr>
          <w:rFonts w:ascii="Gill Sans Ultra Bold" w:hAnsi="Gill Sans Ultra Bold"/>
          <w:color w:val="660066"/>
          <w:sz w:val="36"/>
        </w:rPr>
        <w:t>subject to</w:t>
      </w:r>
      <w:r w:rsidR="00955FF0">
        <w:rPr>
          <w:rFonts w:ascii="Gill Sans Ultra Bold" w:hAnsi="Gill Sans Ultra Bold"/>
          <w:color w:val="660066"/>
          <w:sz w:val="36"/>
        </w:rPr>
        <w:t xml:space="preserve"> change)</w:t>
      </w:r>
    </w:p>
    <w:p w14:paraId="36982C86" w14:textId="77777777" w:rsidR="00540684" w:rsidRDefault="00540684" w:rsidP="00540684">
      <w:pPr>
        <w:rPr>
          <w:rFonts w:ascii="Gill Sans Ultra Bold" w:hAnsi="Gill Sans Ultra Bold"/>
          <w:color w:val="660066"/>
          <w:sz w:val="28"/>
        </w:rPr>
      </w:pPr>
      <w:r>
        <w:rPr>
          <w:rFonts w:ascii="Gill Sans Ultra Bold" w:hAnsi="Gill Sans Ultra Bold"/>
          <w:color w:val="660066"/>
          <w:sz w:val="28"/>
        </w:rPr>
        <w:t>Saturday 18</w:t>
      </w:r>
      <w:r>
        <w:rPr>
          <w:rFonts w:ascii="Gill Sans Ultra Bold" w:hAnsi="Gill Sans Ultra Bold"/>
          <w:color w:val="660066"/>
          <w:sz w:val="28"/>
          <w:vertAlign w:val="superscript"/>
        </w:rPr>
        <w:t>t</w:t>
      </w:r>
      <w:r w:rsidRPr="00C268F8">
        <w:rPr>
          <w:rFonts w:ascii="Gill Sans Ultra Bold" w:hAnsi="Gill Sans Ultra Bold"/>
          <w:color w:val="660066"/>
          <w:sz w:val="28"/>
          <w:vertAlign w:val="superscript"/>
        </w:rPr>
        <w:t>h</w:t>
      </w:r>
      <w:r w:rsidRPr="00C268F8">
        <w:rPr>
          <w:rFonts w:ascii="Gill Sans Ultra Bold" w:hAnsi="Gill Sans Ultra Bold"/>
          <w:color w:val="660066"/>
          <w:sz w:val="28"/>
        </w:rPr>
        <w:t xml:space="preserve"> </w:t>
      </w:r>
      <w:r>
        <w:rPr>
          <w:rFonts w:ascii="Gill Sans Ultra Bold" w:hAnsi="Gill Sans Ultra Bold"/>
          <w:color w:val="660066"/>
          <w:sz w:val="28"/>
        </w:rPr>
        <w:t>November</w:t>
      </w:r>
    </w:p>
    <w:p w14:paraId="06F0DFE3" w14:textId="77777777" w:rsidR="00540684" w:rsidRDefault="00540684" w:rsidP="00540684">
      <w:r>
        <w:t>0830-0900</w:t>
      </w:r>
      <w:r>
        <w:tab/>
        <w:t>Arrival &amp; registration</w:t>
      </w:r>
    </w:p>
    <w:p w14:paraId="61C9AB5B" w14:textId="77777777" w:rsidR="00540684" w:rsidRDefault="00540684" w:rsidP="00540684">
      <w:r>
        <w:t>0900-0950</w:t>
      </w:r>
      <w:r>
        <w:tab/>
        <w:t>Internal Parasites – Diagnosis, treatment and management</w:t>
      </w:r>
      <w:r>
        <w:tab/>
        <w:t>David Pugh</w:t>
      </w:r>
      <w:r>
        <w:tab/>
      </w:r>
      <w:r>
        <w:tab/>
      </w:r>
    </w:p>
    <w:p w14:paraId="10BF9C20" w14:textId="77777777" w:rsidR="00540684" w:rsidRDefault="00540684" w:rsidP="00540684">
      <w:r>
        <w:t>0950-1040</w:t>
      </w:r>
      <w:r>
        <w:tab/>
        <w:t>Internal Parasite problems continued</w:t>
      </w:r>
      <w:r>
        <w:tab/>
      </w:r>
      <w:r>
        <w:tab/>
      </w:r>
      <w:r>
        <w:tab/>
      </w:r>
      <w:r>
        <w:tab/>
        <w:t>David Pugh</w:t>
      </w:r>
      <w:r>
        <w:tab/>
      </w:r>
      <w:r>
        <w:tab/>
      </w:r>
      <w:r>
        <w:tab/>
      </w:r>
    </w:p>
    <w:p w14:paraId="21D537D7" w14:textId="77777777" w:rsidR="00540684" w:rsidRDefault="00540684" w:rsidP="00540684">
      <w:pPr>
        <w:rPr>
          <w:b/>
        </w:rPr>
      </w:pPr>
      <w:r>
        <w:tab/>
      </w:r>
      <w:r>
        <w:tab/>
      </w:r>
      <w:r>
        <w:rPr>
          <w:b/>
        </w:rPr>
        <w:t>Coffee Break</w:t>
      </w:r>
    </w:p>
    <w:p w14:paraId="0BCC0023" w14:textId="1A63D8B7" w:rsidR="00540684" w:rsidRPr="005D01F3" w:rsidRDefault="00540684" w:rsidP="00540684">
      <w:pPr>
        <w:rPr>
          <w:rFonts w:ascii="American Typewriter" w:hAnsi="American Typewriter" w:cs="American Typewriter"/>
        </w:rPr>
      </w:pPr>
      <w:r>
        <w:t>1110-1200</w:t>
      </w:r>
      <w:r>
        <w:tab/>
      </w:r>
      <w:r w:rsidR="00DA4F9D">
        <w:rPr>
          <w:rFonts w:cs="American Typewriter"/>
        </w:rPr>
        <w:t>Vaccinations and immunity – facts and conjecture</w:t>
      </w:r>
      <w:r w:rsidR="00DA4F9D">
        <w:rPr>
          <w:rFonts w:cs="American Typewriter"/>
        </w:rPr>
        <w:tab/>
      </w:r>
      <w:r w:rsidR="00DA4F9D">
        <w:rPr>
          <w:rFonts w:cs="American Typewriter"/>
        </w:rPr>
        <w:tab/>
        <w:t xml:space="preserve">Alex </w:t>
      </w:r>
      <w:proofErr w:type="spellStart"/>
      <w:r w:rsidR="00DA4F9D">
        <w:rPr>
          <w:rFonts w:cs="American Typewriter"/>
        </w:rPr>
        <w:t>McSloy</w:t>
      </w:r>
      <w:proofErr w:type="spellEnd"/>
    </w:p>
    <w:p w14:paraId="2C2DE7B4" w14:textId="77777777" w:rsidR="00540684" w:rsidRDefault="00540684" w:rsidP="00540684">
      <w:pPr>
        <w:spacing w:after="0"/>
      </w:pPr>
      <w:r>
        <w:t>1200-1250</w:t>
      </w:r>
      <w:r>
        <w:tab/>
        <w:t>External Parasites – Diagnosis, treatment and management</w:t>
      </w:r>
      <w:r>
        <w:tab/>
        <w:t>David Pugh</w:t>
      </w:r>
    </w:p>
    <w:p w14:paraId="781EA593" w14:textId="77777777" w:rsidR="00540684" w:rsidRDefault="00540684" w:rsidP="00540684">
      <w:pPr>
        <w:spacing w:after="0"/>
        <w:ind w:left="720" w:firstLine="720"/>
      </w:pPr>
      <w:r>
        <w:tab/>
      </w:r>
      <w:r>
        <w:tab/>
      </w:r>
      <w:r>
        <w:tab/>
      </w:r>
      <w:r>
        <w:tab/>
      </w:r>
      <w:r>
        <w:tab/>
      </w:r>
    </w:p>
    <w:p w14:paraId="4AC2F9A7" w14:textId="77777777" w:rsidR="00540684" w:rsidRDefault="00540684" w:rsidP="00540684">
      <w:pPr>
        <w:rPr>
          <w:b/>
        </w:rPr>
      </w:pPr>
      <w:r>
        <w:tab/>
      </w:r>
      <w:r>
        <w:tab/>
      </w:r>
      <w:r>
        <w:rPr>
          <w:b/>
        </w:rPr>
        <w:t>Lunch</w:t>
      </w:r>
    </w:p>
    <w:p w14:paraId="34F0623F" w14:textId="5FB0F18D" w:rsidR="00540684" w:rsidRDefault="00540684" w:rsidP="00540684">
      <w:pPr>
        <w:spacing w:after="0"/>
      </w:pPr>
      <w:r>
        <w:t>1400-1450</w:t>
      </w:r>
      <w:r>
        <w:tab/>
        <w:t xml:space="preserve">Topics from the Oregon International </w:t>
      </w:r>
      <w:proofErr w:type="spellStart"/>
      <w:r>
        <w:t>Camelid</w:t>
      </w:r>
      <w:proofErr w:type="spellEnd"/>
      <w:r>
        <w:tab/>
      </w:r>
      <w:r>
        <w:tab/>
      </w:r>
      <w:proofErr w:type="spellStart"/>
      <w:r>
        <w:t>Martijn</w:t>
      </w:r>
      <w:proofErr w:type="spellEnd"/>
      <w:r>
        <w:t xml:space="preserve"> </w:t>
      </w:r>
      <w:r w:rsidR="00D85758">
        <w:t xml:space="preserve">‘t </w:t>
      </w:r>
      <w:proofErr w:type="spellStart"/>
      <w:r w:rsidR="00D85758">
        <w:t>Hoen</w:t>
      </w:r>
      <w:proofErr w:type="spellEnd"/>
      <w:r w:rsidR="00D85758">
        <w:t xml:space="preserve"> and</w:t>
      </w:r>
      <w:r>
        <w:tab/>
      </w:r>
      <w:r>
        <w:tab/>
      </w:r>
      <w:r>
        <w:tab/>
        <w:t xml:space="preserve">Health Conference 2017 </w:t>
      </w:r>
      <w:r>
        <w:tab/>
      </w:r>
      <w:r>
        <w:tab/>
      </w:r>
      <w:r>
        <w:tab/>
      </w:r>
      <w:r>
        <w:tab/>
      </w:r>
      <w:r>
        <w:tab/>
      </w:r>
      <w:r w:rsidR="00D85758">
        <w:t>Claire Lomas</w:t>
      </w:r>
      <w:r w:rsidR="00D85758">
        <w:tab/>
      </w:r>
    </w:p>
    <w:p w14:paraId="04F5D7EB" w14:textId="77777777" w:rsidR="00540684" w:rsidRDefault="00540684" w:rsidP="00540684">
      <w:pPr>
        <w:spacing w:after="0"/>
      </w:pPr>
      <w:r>
        <w:tab/>
      </w:r>
    </w:p>
    <w:p w14:paraId="6668FB5B" w14:textId="77777777" w:rsidR="00540684" w:rsidRDefault="00540684" w:rsidP="00540684">
      <w:pPr>
        <w:spacing w:after="0"/>
        <w:ind w:left="1418" w:hanging="1418"/>
      </w:pPr>
      <w:r>
        <w:t>1450-1540</w:t>
      </w:r>
      <w:r>
        <w:tab/>
      </w:r>
      <w:r>
        <w:tab/>
      </w:r>
      <w:proofErr w:type="spellStart"/>
      <w:r>
        <w:rPr>
          <w:rFonts w:cs="American Typewriter"/>
        </w:rPr>
        <w:t>Camelid</w:t>
      </w:r>
      <w:proofErr w:type="spellEnd"/>
      <w:r>
        <w:rPr>
          <w:rFonts w:cs="American Typewriter"/>
        </w:rPr>
        <w:t xml:space="preserve"> ne</w:t>
      </w:r>
      <w:r w:rsidRPr="002B4FCA">
        <w:rPr>
          <w:rFonts w:cs="American Typewriter"/>
        </w:rPr>
        <w:t>onatal care in private practice</w:t>
      </w:r>
      <w:r>
        <w:tab/>
      </w:r>
      <w:r>
        <w:tab/>
      </w:r>
      <w:r>
        <w:tab/>
        <w:t>Claire Whitehead</w:t>
      </w:r>
    </w:p>
    <w:p w14:paraId="647FB99C" w14:textId="77777777" w:rsidR="00540684" w:rsidRDefault="00540684" w:rsidP="00540684">
      <w:pPr>
        <w:spacing w:after="0"/>
        <w:ind w:left="1418" w:hanging="1418"/>
      </w:pPr>
      <w:r>
        <w:tab/>
      </w:r>
      <w:r>
        <w:tab/>
      </w:r>
      <w:r>
        <w:tab/>
      </w:r>
      <w:r>
        <w:tab/>
      </w:r>
      <w:r>
        <w:tab/>
      </w:r>
      <w:r>
        <w:tab/>
      </w:r>
      <w:r>
        <w:tab/>
      </w:r>
      <w:r>
        <w:tab/>
      </w:r>
    </w:p>
    <w:p w14:paraId="13007090" w14:textId="77777777" w:rsidR="00540684" w:rsidRDefault="00540684" w:rsidP="00540684">
      <w:pPr>
        <w:rPr>
          <w:b/>
        </w:rPr>
      </w:pPr>
      <w:r>
        <w:tab/>
      </w:r>
      <w:r>
        <w:tab/>
      </w:r>
      <w:r>
        <w:rPr>
          <w:b/>
        </w:rPr>
        <w:t>Tea Break</w:t>
      </w:r>
    </w:p>
    <w:p w14:paraId="12EB0474" w14:textId="77777777" w:rsidR="00540684" w:rsidRDefault="00540684" w:rsidP="00540684">
      <w:r>
        <w:t>1610-1700</w:t>
      </w:r>
      <w:r>
        <w:tab/>
        <w:t>Nutrition and its influence on parasites</w:t>
      </w:r>
      <w:r>
        <w:tab/>
      </w:r>
      <w:r>
        <w:tab/>
      </w:r>
      <w:r>
        <w:tab/>
        <w:t>David Pugh</w:t>
      </w:r>
    </w:p>
    <w:p w14:paraId="5D169C32" w14:textId="77777777" w:rsidR="00540684" w:rsidRDefault="00540684" w:rsidP="00540684">
      <w:pPr>
        <w:spacing w:after="0"/>
      </w:pPr>
    </w:p>
    <w:p w14:paraId="477323FF" w14:textId="77777777" w:rsidR="00540684" w:rsidRDefault="00540684" w:rsidP="00540684">
      <w:pPr>
        <w:spacing w:after="0"/>
      </w:pPr>
      <w:r w:rsidRPr="000E4E6E">
        <w:rPr>
          <w:b/>
        </w:rPr>
        <w:t>Evening</w:t>
      </w:r>
      <w:r>
        <w:tab/>
      </w:r>
      <w:r w:rsidRPr="00BD78D0">
        <w:rPr>
          <w:b/>
        </w:rPr>
        <w:t>CONFERENCE DINNER AT THE HOTEL</w:t>
      </w:r>
    </w:p>
    <w:p w14:paraId="2738D4D1" w14:textId="77777777" w:rsidR="00540684" w:rsidRDefault="00540684" w:rsidP="00540684">
      <w:pPr>
        <w:spacing w:after="0"/>
      </w:pPr>
    </w:p>
    <w:p w14:paraId="4A490DF9" w14:textId="77777777" w:rsidR="00540684" w:rsidRDefault="00540684" w:rsidP="00540684">
      <w:pPr>
        <w:spacing w:after="0"/>
      </w:pPr>
    </w:p>
    <w:p w14:paraId="6FA9DE33" w14:textId="77777777" w:rsidR="00540684" w:rsidRDefault="00540684" w:rsidP="00540684">
      <w:pPr>
        <w:rPr>
          <w:rFonts w:ascii="Gill Sans Ultra Bold" w:hAnsi="Gill Sans Ultra Bold"/>
          <w:color w:val="660066"/>
          <w:sz w:val="28"/>
        </w:rPr>
      </w:pPr>
      <w:r>
        <w:rPr>
          <w:rFonts w:ascii="Gill Sans Ultra Bold" w:hAnsi="Gill Sans Ultra Bold"/>
          <w:color w:val="660066"/>
          <w:sz w:val="28"/>
        </w:rPr>
        <w:t>Sunday 19</w:t>
      </w:r>
      <w:r w:rsidRPr="00C268F8">
        <w:rPr>
          <w:rFonts w:ascii="Gill Sans Ultra Bold" w:hAnsi="Gill Sans Ultra Bold"/>
          <w:color w:val="660066"/>
          <w:sz w:val="28"/>
          <w:vertAlign w:val="superscript"/>
        </w:rPr>
        <w:t>th</w:t>
      </w:r>
      <w:r w:rsidRPr="00C268F8">
        <w:rPr>
          <w:rFonts w:ascii="Gill Sans Ultra Bold" w:hAnsi="Gill Sans Ultra Bold"/>
          <w:color w:val="660066"/>
          <w:sz w:val="28"/>
        </w:rPr>
        <w:t xml:space="preserve"> </w:t>
      </w:r>
      <w:r>
        <w:rPr>
          <w:rFonts w:ascii="Gill Sans Ultra Bold" w:hAnsi="Gill Sans Ultra Bold"/>
          <w:color w:val="660066"/>
          <w:sz w:val="28"/>
        </w:rPr>
        <w:t>November</w:t>
      </w:r>
    </w:p>
    <w:p w14:paraId="62BE3513" w14:textId="77777777" w:rsidR="00540684" w:rsidRDefault="00540684" w:rsidP="00540684">
      <w:r>
        <w:t>0900-1030</w:t>
      </w:r>
      <w:r>
        <w:tab/>
        <w:t>BVCS AGM</w:t>
      </w:r>
    </w:p>
    <w:p w14:paraId="3606FF22" w14:textId="77777777" w:rsidR="00540684" w:rsidRPr="0043133B" w:rsidRDefault="00540684" w:rsidP="00540684">
      <w:pPr>
        <w:rPr>
          <w:b/>
        </w:rPr>
      </w:pPr>
      <w:r>
        <w:tab/>
      </w:r>
      <w:r>
        <w:tab/>
      </w:r>
      <w:r>
        <w:rPr>
          <w:b/>
        </w:rPr>
        <w:t>Coffee Break</w:t>
      </w:r>
    </w:p>
    <w:p w14:paraId="45767E0A" w14:textId="77777777" w:rsidR="00540684" w:rsidRDefault="00540684" w:rsidP="00540684">
      <w:pPr>
        <w:spacing w:after="0"/>
      </w:pPr>
      <w:r>
        <w:t>1100-1200</w:t>
      </w:r>
      <w:r>
        <w:tab/>
        <w:t xml:space="preserve">Metabolic disease problems in </w:t>
      </w:r>
      <w:proofErr w:type="spellStart"/>
      <w:r>
        <w:t>Camelid</w:t>
      </w:r>
      <w:proofErr w:type="spellEnd"/>
      <w:r>
        <w:t xml:space="preserve"> herds – </w:t>
      </w:r>
      <w:proofErr w:type="gramStart"/>
      <w:r>
        <w:t>a</w:t>
      </w:r>
      <w:proofErr w:type="gramEnd"/>
      <w:r>
        <w:t xml:space="preserve"> </w:t>
      </w:r>
      <w:r>
        <w:tab/>
      </w:r>
      <w:r>
        <w:tab/>
        <w:t xml:space="preserve">Alex </w:t>
      </w:r>
      <w:proofErr w:type="spellStart"/>
      <w:r>
        <w:t>McSloy</w:t>
      </w:r>
      <w:proofErr w:type="spellEnd"/>
    </w:p>
    <w:p w14:paraId="6DCE126F" w14:textId="77777777" w:rsidR="00540684" w:rsidRDefault="00540684" w:rsidP="00540684">
      <w:pPr>
        <w:ind w:left="720" w:firstLine="720"/>
      </w:pPr>
      <w:proofErr w:type="gramStart"/>
      <w:r>
        <w:t>case</w:t>
      </w:r>
      <w:proofErr w:type="gramEnd"/>
      <w:r>
        <w:t>-based discussion</w:t>
      </w:r>
      <w:r>
        <w:tab/>
      </w:r>
      <w:r>
        <w:tab/>
      </w:r>
    </w:p>
    <w:p w14:paraId="15A60D22" w14:textId="2BA93ACC" w:rsidR="00540684" w:rsidRDefault="00540684" w:rsidP="00540684">
      <w:pPr>
        <w:spacing w:after="0"/>
      </w:pPr>
      <w:r>
        <w:t>1200-1250</w:t>
      </w:r>
      <w:r>
        <w:tab/>
        <w:t>Nutrition and production in c</w:t>
      </w:r>
      <w:r w:rsidR="009F70D0">
        <w:t>amelids</w:t>
      </w:r>
      <w:r w:rsidR="009F70D0">
        <w:tab/>
      </w:r>
      <w:r w:rsidR="009F70D0">
        <w:tab/>
      </w:r>
      <w:r w:rsidR="009F70D0">
        <w:tab/>
      </w:r>
      <w:r>
        <w:t>David Pugh</w:t>
      </w:r>
    </w:p>
    <w:p w14:paraId="1E529EE8" w14:textId="77777777" w:rsidR="00540684" w:rsidRDefault="00540684" w:rsidP="00540684">
      <w:pPr>
        <w:spacing w:after="0"/>
      </w:pPr>
    </w:p>
    <w:p w14:paraId="62A6DDAE" w14:textId="77777777" w:rsidR="00540684" w:rsidRDefault="00540684" w:rsidP="00540684">
      <w:pPr>
        <w:rPr>
          <w:b/>
        </w:rPr>
      </w:pPr>
      <w:r>
        <w:tab/>
      </w:r>
      <w:r>
        <w:tab/>
      </w:r>
      <w:r>
        <w:rPr>
          <w:b/>
        </w:rPr>
        <w:t>Lunch</w:t>
      </w:r>
    </w:p>
    <w:p w14:paraId="36934D47" w14:textId="77777777" w:rsidR="00540684" w:rsidRDefault="00540684" w:rsidP="00540684">
      <w:pPr>
        <w:spacing w:after="0"/>
      </w:pPr>
      <w:r>
        <w:t>1400-1450</w:t>
      </w:r>
      <w:r>
        <w:tab/>
      </w:r>
      <w:r w:rsidRPr="00A11DD5">
        <w:rPr>
          <w:rFonts w:cs="American Typewriter"/>
        </w:rPr>
        <w:t>Clinical Case Discussions</w:t>
      </w:r>
      <w:r w:rsidRPr="00A11DD5">
        <w:rPr>
          <w:rFonts w:cs="American Typewriter"/>
        </w:rPr>
        <w:tab/>
      </w:r>
      <w:r w:rsidRPr="00A11DD5">
        <w:rPr>
          <w:rFonts w:cs="American Typewriter"/>
        </w:rPr>
        <w:tab/>
      </w:r>
      <w:r w:rsidRPr="00A11DD5">
        <w:rPr>
          <w:rFonts w:cs="American Typewriter"/>
        </w:rPr>
        <w:tab/>
      </w:r>
      <w:r w:rsidRPr="00A11DD5">
        <w:rPr>
          <w:rFonts w:cs="American Typewriter"/>
        </w:rPr>
        <w:tab/>
      </w:r>
      <w:r w:rsidRPr="00A11DD5">
        <w:rPr>
          <w:rFonts w:cs="American Typewriter"/>
        </w:rPr>
        <w:tab/>
        <w:t xml:space="preserve">Jenny </w:t>
      </w:r>
      <w:proofErr w:type="spellStart"/>
      <w:r w:rsidRPr="00A11DD5">
        <w:rPr>
          <w:rFonts w:cs="American Typewriter"/>
        </w:rPr>
        <w:t>Grewel</w:t>
      </w:r>
      <w:proofErr w:type="spellEnd"/>
      <w:r w:rsidRPr="00A11DD5">
        <w:tab/>
      </w:r>
      <w:r>
        <w:tab/>
      </w:r>
      <w:r>
        <w:tab/>
      </w:r>
      <w:r>
        <w:tab/>
      </w:r>
      <w:r>
        <w:tab/>
      </w:r>
      <w:r>
        <w:tab/>
      </w:r>
      <w:r>
        <w:tab/>
      </w:r>
    </w:p>
    <w:p w14:paraId="76606221" w14:textId="77777777" w:rsidR="00BB38B1" w:rsidRPr="00536262" w:rsidRDefault="00540684" w:rsidP="00BB38B1">
      <w:pPr>
        <w:spacing w:after="0"/>
        <w:rPr>
          <w:rFonts w:cs="Helvetica"/>
          <w:szCs w:val="24"/>
          <w:lang w:val="en-US"/>
        </w:rPr>
      </w:pPr>
      <w:r>
        <w:t>1450-1540</w:t>
      </w:r>
      <w:r>
        <w:tab/>
      </w:r>
      <w:r w:rsidR="00BB38B1" w:rsidRPr="00536262">
        <w:rPr>
          <w:rFonts w:cs="Helvetica"/>
          <w:szCs w:val="24"/>
          <w:lang w:val="en-US"/>
        </w:rPr>
        <w:t xml:space="preserve">A review of the performance of the </w:t>
      </w:r>
      <w:proofErr w:type="spellStart"/>
      <w:r w:rsidR="00BB38B1" w:rsidRPr="00536262">
        <w:rPr>
          <w:rFonts w:cs="Helvetica"/>
          <w:szCs w:val="24"/>
          <w:lang w:val="en-US"/>
        </w:rPr>
        <w:t>Enferplex</w:t>
      </w:r>
      <w:proofErr w:type="spellEnd"/>
      <w:r w:rsidR="00BB38B1" w:rsidRPr="00536262">
        <w:rPr>
          <w:rFonts w:cs="Helvetica"/>
          <w:szCs w:val="24"/>
          <w:lang w:val="en-US"/>
        </w:rPr>
        <w:t xml:space="preserve"> </w:t>
      </w:r>
      <w:proofErr w:type="spellStart"/>
      <w:r w:rsidR="00BB38B1" w:rsidRPr="00536262">
        <w:rPr>
          <w:rFonts w:cs="Helvetica"/>
          <w:szCs w:val="24"/>
          <w:lang w:val="en-US"/>
        </w:rPr>
        <w:t>bTB</w:t>
      </w:r>
      <w:proofErr w:type="spellEnd"/>
      <w:r w:rsidR="00BB38B1" w:rsidRPr="00536262">
        <w:rPr>
          <w:rFonts w:cs="Helvetica"/>
          <w:szCs w:val="24"/>
          <w:lang w:val="en-US"/>
        </w:rPr>
        <w:t xml:space="preserve"> test in </w:t>
      </w:r>
    </w:p>
    <w:p w14:paraId="6AA186DE" w14:textId="77777777" w:rsidR="00BB38B1" w:rsidRPr="00536262" w:rsidRDefault="00BB38B1" w:rsidP="00BB38B1">
      <w:pPr>
        <w:spacing w:after="0"/>
        <w:ind w:left="720" w:firstLine="720"/>
        <w:rPr>
          <w:rFonts w:ascii="American Typewriter" w:hAnsi="American Typewriter" w:cs="American Typewriter"/>
        </w:rPr>
      </w:pPr>
      <w:r w:rsidRPr="00536262">
        <w:rPr>
          <w:rFonts w:cs="Helvetica"/>
          <w:szCs w:val="24"/>
          <w:lang w:val="en-US"/>
        </w:rPr>
        <w:t>Camelids and other species</w:t>
      </w:r>
      <w:r w:rsidRPr="00536262">
        <w:tab/>
      </w:r>
      <w:r w:rsidRPr="00536262">
        <w:tab/>
      </w:r>
      <w:r w:rsidRPr="00536262">
        <w:tab/>
      </w:r>
      <w:r w:rsidRPr="00536262">
        <w:tab/>
      </w:r>
      <w:r w:rsidRPr="00536262">
        <w:tab/>
        <w:t xml:space="preserve">Alastair </w:t>
      </w:r>
      <w:proofErr w:type="spellStart"/>
      <w:r w:rsidRPr="00536262">
        <w:t>Hayton</w:t>
      </w:r>
      <w:proofErr w:type="spellEnd"/>
    </w:p>
    <w:p w14:paraId="106790B7" w14:textId="4B336E1C" w:rsidR="00540684" w:rsidRDefault="00540684" w:rsidP="00540684"/>
    <w:p w14:paraId="702776D9" w14:textId="0DA3BE82" w:rsidR="00540684" w:rsidRDefault="00BB38B1" w:rsidP="00540684">
      <w:r>
        <w:t>1600-1630</w:t>
      </w:r>
      <w:r>
        <w:tab/>
        <w:t>Tea Break and C</w:t>
      </w:r>
      <w:bookmarkStart w:id="0" w:name="_GoBack"/>
      <w:bookmarkEnd w:id="0"/>
      <w:r w:rsidR="00540684">
        <w:t>lose</w:t>
      </w:r>
    </w:p>
    <w:p w14:paraId="35074FC7" w14:textId="77777777" w:rsidR="00540684" w:rsidRDefault="00540684" w:rsidP="00540684"/>
    <w:p w14:paraId="48CB65C8" w14:textId="77777777" w:rsidR="00540684" w:rsidRDefault="00540684" w:rsidP="00540684"/>
    <w:p w14:paraId="747643BC" w14:textId="118DAC78" w:rsidR="001226F6" w:rsidRPr="008E63D4" w:rsidRDefault="001226F6" w:rsidP="00BD78D0">
      <w:r>
        <w:rPr>
          <w:rFonts w:ascii="Gill Sans Ultra Bold" w:hAnsi="Gill Sans Ultra Bold"/>
          <w:color w:val="660066"/>
          <w:sz w:val="36"/>
        </w:rPr>
        <w:t>Conference Information</w:t>
      </w:r>
    </w:p>
    <w:p w14:paraId="78117542" w14:textId="77777777" w:rsidR="001226F6" w:rsidRDefault="001226F6" w:rsidP="001226F6">
      <w:pPr>
        <w:rPr>
          <w:rFonts w:ascii="Gill Sans Ultra Bold" w:hAnsi="Gill Sans Ultra Bold"/>
          <w:color w:val="660066"/>
          <w:sz w:val="36"/>
        </w:rPr>
      </w:pPr>
      <w:r>
        <w:rPr>
          <w:rFonts w:ascii="Gill Sans Ultra Bold" w:hAnsi="Gill Sans Ultra Bold"/>
          <w:color w:val="660066"/>
          <w:sz w:val="36"/>
        </w:rPr>
        <w:t>Venue</w:t>
      </w:r>
    </w:p>
    <w:p w14:paraId="1949B56C" w14:textId="77777777" w:rsidR="00540684" w:rsidRPr="00241BF5" w:rsidRDefault="00540684" w:rsidP="00540684">
      <w:pPr>
        <w:widowControl w:val="0"/>
        <w:autoSpaceDE w:val="0"/>
        <w:autoSpaceDN w:val="0"/>
        <w:adjustRightInd w:val="0"/>
        <w:spacing w:after="220"/>
        <w:rPr>
          <w:rFonts w:cs="Arial"/>
          <w:szCs w:val="22"/>
          <w:lang w:val="en-US"/>
        </w:rPr>
      </w:pPr>
      <w:r>
        <w:rPr>
          <w:rFonts w:cs="Arial"/>
          <w:b/>
          <w:bCs/>
          <w:szCs w:val="22"/>
          <w:lang w:val="en-US"/>
        </w:rPr>
        <w:t xml:space="preserve">The Manor House Hotel &amp; Golf Club, Castle </w:t>
      </w:r>
      <w:proofErr w:type="spellStart"/>
      <w:r>
        <w:rPr>
          <w:rFonts w:cs="Arial"/>
          <w:b/>
          <w:bCs/>
          <w:szCs w:val="22"/>
          <w:lang w:val="en-US"/>
        </w:rPr>
        <w:t>Combe</w:t>
      </w:r>
      <w:proofErr w:type="spellEnd"/>
      <w:r>
        <w:rPr>
          <w:rFonts w:cs="Arial"/>
          <w:b/>
          <w:bCs/>
          <w:szCs w:val="22"/>
          <w:lang w:val="en-US"/>
        </w:rPr>
        <w:t>, Nr Bath, Wiltshire, SN14 7HX</w:t>
      </w:r>
    </w:p>
    <w:p w14:paraId="0DFA6292" w14:textId="77777777" w:rsidR="00540684" w:rsidRDefault="00540684" w:rsidP="00540684">
      <w:pPr>
        <w:spacing w:after="120"/>
        <w:rPr>
          <w:rFonts w:cs="Times"/>
          <w:color w:val="2D2D2D"/>
          <w:szCs w:val="24"/>
          <w:lang w:val="en-US"/>
        </w:rPr>
      </w:pPr>
      <w:r w:rsidRPr="00540684">
        <w:rPr>
          <w:rFonts w:cs="Times"/>
          <w:color w:val="2D2D2D"/>
          <w:szCs w:val="24"/>
          <w:lang w:val="en-US"/>
        </w:rPr>
        <w:t xml:space="preserve">Surrounded by 365 acres of spectacular </w:t>
      </w:r>
      <w:proofErr w:type="spellStart"/>
      <w:r w:rsidRPr="00540684">
        <w:rPr>
          <w:rFonts w:cs="Times"/>
          <w:color w:val="2D2D2D"/>
          <w:szCs w:val="24"/>
          <w:lang w:val="en-US"/>
        </w:rPr>
        <w:t>Cotswolds</w:t>
      </w:r>
      <w:proofErr w:type="spellEnd"/>
      <w:r w:rsidRPr="00540684">
        <w:rPr>
          <w:rFonts w:cs="Times"/>
          <w:color w:val="2D2D2D"/>
          <w:szCs w:val="24"/>
          <w:lang w:val="en-US"/>
        </w:rPr>
        <w:t xml:space="preserve"> countryside, The Manor House is one of the most beautiful destinations you will discover. At the heart of the 14th century village of Castle </w:t>
      </w:r>
      <w:proofErr w:type="spellStart"/>
      <w:r w:rsidRPr="00540684">
        <w:rPr>
          <w:rFonts w:cs="Times"/>
          <w:color w:val="2D2D2D"/>
          <w:szCs w:val="24"/>
          <w:lang w:val="en-US"/>
        </w:rPr>
        <w:t>Combe</w:t>
      </w:r>
      <w:proofErr w:type="spellEnd"/>
      <w:r w:rsidRPr="00540684">
        <w:rPr>
          <w:rFonts w:cs="Times"/>
          <w:color w:val="2D2D2D"/>
          <w:szCs w:val="24"/>
          <w:lang w:val="en-US"/>
        </w:rPr>
        <w:t xml:space="preserve">, and waiting to be explored are the carefully tended parkland, woodland and gardens and village beyond. The hotel has an award-winning restaurant so consider staying over and enjoying the facilities. </w:t>
      </w:r>
    </w:p>
    <w:p w14:paraId="3F7D90B9" w14:textId="7AC09DD2" w:rsidR="004D5219" w:rsidRDefault="004D5219" w:rsidP="00540684">
      <w:pPr>
        <w:spacing w:after="120"/>
        <w:rPr>
          <w:rFonts w:cs="Times"/>
          <w:color w:val="2D2D2D"/>
          <w:szCs w:val="24"/>
          <w:lang w:val="en-US"/>
        </w:rPr>
      </w:pPr>
      <w:r>
        <w:rPr>
          <w:rFonts w:cs="Times"/>
          <w:color w:val="2D2D2D"/>
          <w:szCs w:val="24"/>
          <w:lang w:val="en-US"/>
        </w:rPr>
        <w:t>Getting to the venue:</w:t>
      </w:r>
    </w:p>
    <w:p w14:paraId="4F25DDF3" w14:textId="47E05717" w:rsidR="004D5219" w:rsidRDefault="004D5219" w:rsidP="004D5219">
      <w:pPr>
        <w:pStyle w:val="ListParagraph"/>
        <w:numPr>
          <w:ilvl w:val="0"/>
          <w:numId w:val="3"/>
        </w:numPr>
        <w:spacing w:after="120"/>
        <w:rPr>
          <w:szCs w:val="24"/>
        </w:rPr>
      </w:pPr>
      <w:r>
        <w:rPr>
          <w:szCs w:val="24"/>
        </w:rPr>
        <w:t>By car: Easy access via the M4, between J17 and J18.</w:t>
      </w:r>
    </w:p>
    <w:p w14:paraId="0479E0D4" w14:textId="5C3354C1" w:rsidR="004D5219" w:rsidRDefault="004D5219" w:rsidP="004D5219">
      <w:pPr>
        <w:pStyle w:val="ListParagraph"/>
        <w:numPr>
          <w:ilvl w:val="0"/>
          <w:numId w:val="3"/>
        </w:numPr>
        <w:spacing w:after="120"/>
        <w:rPr>
          <w:szCs w:val="24"/>
        </w:rPr>
      </w:pPr>
      <w:r>
        <w:rPr>
          <w:szCs w:val="24"/>
        </w:rPr>
        <w:t xml:space="preserve">By public transport: train to </w:t>
      </w:r>
      <w:proofErr w:type="spellStart"/>
      <w:r>
        <w:rPr>
          <w:szCs w:val="24"/>
        </w:rPr>
        <w:t>Chippenham</w:t>
      </w:r>
      <w:proofErr w:type="spellEnd"/>
      <w:r>
        <w:rPr>
          <w:szCs w:val="24"/>
        </w:rPr>
        <w:t>, very easy from London Paddington</w:t>
      </w:r>
      <w:r w:rsidR="00E74B7A">
        <w:rPr>
          <w:szCs w:val="24"/>
        </w:rPr>
        <w:t xml:space="preserve"> or the </w:t>
      </w:r>
      <w:proofErr w:type="gramStart"/>
      <w:r w:rsidR="00E74B7A">
        <w:rPr>
          <w:szCs w:val="24"/>
        </w:rPr>
        <w:t>west country</w:t>
      </w:r>
      <w:proofErr w:type="gramEnd"/>
      <w:r>
        <w:rPr>
          <w:szCs w:val="24"/>
        </w:rPr>
        <w:t xml:space="preserve">. Taxi ride to hotel is 15-20 </w:t>
      </w:r>
      <w:proofErr w:type="spellStart"/>
      <w:r>
        <w:rPr>
          <w:szCs w:val="24"/>
        </w:rPr>
        <w:t>mins</w:t>
      </w:r>
      <w:proofErr w:type="spellEnd"/>
      <w:r>
        <w:rPr>
          <w:szCs w:val="24"/>
        </w:rPr>
        <w:t>.</w:t>
      </w:r>
    </w:p>
    <w:p w14:paraId="61A0FBD3" w14:textId="1DC8EAE6" w:rsidR="004D5219" w:rsidRPr="004D5219" w:rsidRDefault="004D5219" w:rsidP="004D5219">
      <w:pPr>
        <w:pStyle w:val="ListParagraph"/>
        <w:numPr>
          <w:ilvl w:val="0"/>
          <w:numId w:val="3"/>
        </w:numPr>
        <w:spacing w:after="120"/>
        <w:rPr>
          <w:szCs w:val="24"/>
        </w:rPr>
      </w:pPr>
      <w:r>
        <w:rPr>
          <w:szCs w:val="24"/>
        </w:rPr>
        <w:t xml:space="preserve">By air: closest airport is Bristol, or fly to London Airports, get to Paddington Station and take a train to </w:t>
      </w:r>
      <w:proofErr w:type="spellStart"/>
      <w:r>
        <w:rPr>
          <w:szCs w:val="24"/>
        </w:rPr>
        <w:t>Chippenham</w:t>
      </w:r>
      <w:proofErr w:type="spellEnd"/>
      <w:r>
        <w:rPr>
          <w:szCs w:val="24"/>
        </w:rPr>
        <w:t xml:space="preserve"> (this is a direct fast train taking approx. 70 </w:t>
      </w:r>
      <w:proofErr w:type="spellStart"/>
      <w:r>
        <w:rPr>
          <w:szCs w:val="24"/>
        </w:rPr>
        <w:t>mins</w:t>
      </w:r>
      <w:proofErr w:type="spellEnd"/>
      <w:r>
        <w:rPr>
          <w:szCs w:val="24"/>
        </w:rPr>
        <w:t>): then taxi to the hotel.</w:t>
      </w:r>
    </w:p>
    <w:p w14:paraId="67815CAC" w14:textId="77777777" w:rsidR="001226F6" w:rsidRDefault="001226F6" w:rsidP="001226F6">
      <w:pPr>
        <w:rPr>
          <w:rFonts w:cs="Trebuchet MS"/>
          <w:szCs w:val="24"/>
          <w:lang w:val="en-US"/>
        </w:rPr>
      </w:pPr>
    </w:p>
    <w:p w14:paraId="68CD2293" w14:textId="77777777" w:rsidR="001226F6" w:rsidRDefault="001226F6" w:rsidP="001226F6">
      <w:pPr>
        <w:rPr>
          <w:rFonts w:ascii="Gill Sans Ultra Bold" w:hAnsi="Gill Sans Ultra Bold"/>
          <w:color w:val="660066"/>
          <w:sz w:val="36"/>
        </w:rPr>
      </w:pPr>
      <w:r>
        <w:rPr>
          <w:rFonts w:ascii="Gill Sans Ultra Bold" w:hAnsi="Gill Sans Ultra Bold"/>
          <w:color w:val="660066"/>
          <w:sz w:val="36"/>
        </w:rPr>
        <w:t>Professional Development</w:t>
      </w:r>
    </w:p>
    <w:p w14:paraId="20B4576B" w14:textId="77777777" w:rsidR="001226F6" w:rsidRDefault="001226F6" w:rsidP="007572E4">
      <w:pPr>
        <w:spacing w:after="0"/>
        <w:jc w:val="both"/>
      </w:pPr>
      <w:r>
        <w:t>Certificates of attendance will be provided as evidence of participation in the event for the purpose of Continuing Professional Development.</w:t>
      </w:r>
    </w:p>
    <w:p w14:paraId="418A5A92" w14:textId="77777777" w:rsidR="001226F6" w:rsidRDefault="001226F6" w:rsidP="001226F6"/>
    <w:p w14:paraId="73C15D71" w14:textId="77777777" w:rsidR="001226F6" w:rsidRDefault="001226F6" w:rsidP="001226F6">
      <w:pPr>
        <w:rPr>
          <w:rFonts w:ascii="Gill Sans Ultra Bold" w:hAnsi="Gill Sans Ultra Bold"/>
          <w:color w:val="660066"/>
          <w:sz w:val="36"/>
        </w:rPr>
      </w:pPr>
      <w:r>
        <w:rPr>
          <w:rFonts w:ascii="Gill Sans Ultra Bold" w:hAnsi="Gill Sans Ultra Bold"/>
          <w:color w:val="660066"/>
          <w:sz w:val="36"/>
        </w:rPr>
        <w:t>Social Events</w:t>
      </w:r>
    </w:p>
    <w:p w14:paraId="5C2AA00D" w14:textId="59A437E1" w:rsidR="00BD78D0" w:rsidRDefault="00C604AC" w:rsidP="007572E4">
      <w:pPr>
        <w:jc w:val="both"/>
      </w:pPr>
      <w:r>
        <w:t>For those arriving on Friday evening, we will start gathering in the bar for drinks</w:t>
      </w:r>
      <w:r w:rsidR="00A04FE6">
        <w:t xml:space="preserve"> (and food…)</w:t>
      </w:r>
      <w:r>
        <w:t xml:space="preserve"> from 7pm if you care to join the group!</w:t>
      </w:r>
      <w:r w:rsidR="00EC162C">
        <w:t xml:space="preserve"> </w:t>
      </w:r>
    </w:p>
    <w:p w14:paraId="6A4AF10E" w14:textId="23E0C177" w:rsidR="00C604AC" w:rsidRDefault="00C604AC" w:rsidP="007572E4">
      <w:pPr>
        <w:jc w:val="both"/>
      </w:pPr>
      <w:r>
        <w:t>On Saturday evening, we will be c</w:t>
      </w:r>
      <w:r w:rsidR="007572E4">
        <w:t xml:space="preserve">elebrating </w:t>
      </w:r>
      <w:r w:rsidR="00BD78D0">
        <w:t xml:space="preserve">our annual </w:t>
      </w:r>
      <w:r w:rsidR="00A04FE6">
        <w:t>conference as usual</w:t>
      </w:r>
      <w:r w:rsidR="00BD78D0">
        <w:t xml:space="preserve"> </w:t>
      </w:r>
      <w:r w:rsidR="00A04FE6">
        <w:t xml:space="preserve">with a dinner </w:t>
      </w:r>
      <w:r>
        <w:t xml:space="preserve">in the hotel restaurant. </w:t>
      </w:r>
      <w:r w:rsidR="00BD78D0">
        <w:t>T</w:t>
      </w:r>
      <w:r>
        <w:t xml:space="preserve">his is included in the </w:t>
      </w:r>
      <w:r w:rsidR="002B6A03">
        <w:t>“whole weekend”</w:t>
      </w:r>
      <w:r w:rsidR="00BD78D0">
        <w:t xml:space="preserve"> </w:t>
      </w:r>
      <w:r>
        <w:t>conference package</w:t>
      </w:r>
      <w:r w:rsidR="00BD78D0">
        <w:t>!</w:t>
      </w:r>
      <w:r>
        <w:t xml:space="preserve"> If you </w:t>
      </w:r>
      <w:r w:rsidR="002B6A03">
        <w:t>are just coming to a single day of the conference</w:t>
      </w:r>
      <w:r>
        <w:t xml:space="preserve"> but want to come to the </w:t>
      </w:r>
      <w:r w:rsidRPr="007572E4">
        <w:t>dinner,</w:t>
      </w:r>
      <w:r>
        <w:t xml:space="preserve"> </w:t>
      </w:r>
      <w:r w:rsidR="002B6A03">
        <w:t>please add this in the appropriate column o</w:t>
      </w:r>
      <w:r>
        <w:t>n the booking form.</w:t>
      </w:r>
      <w:r w:rsidR="00000EF2">
        <w:t xml:space="preserve"> Note that this is an exceptional restaurant and we have managed to secure a really good price for this dinner in a private dining room. Numbers are limited in this room to 30, so please book early to avoid disappointment.</w:t>
      </w:r>
      <w:r w:rsidR="00A115F0">
        <w:t xml:space="preserve"> Always a fun evening!</w:t>
      </w:r>
    </w:p>
    <w:p w14:paraId="16417855" w14:textId="09BCAB08" w:rsidR="009F70D0" w:rsidRPr="00B35A22" w:rsidRDefault="00C604AC" w:rsidP="00B35A22">
      <w:pPr>
        <w:jc w:val="both"/>
      </w:pPr>
      <w:r>
        <w:t>Throughout the weekend there will be ample opportunity for socialising and networking during refreshment breaks.</w:t>
      </w:r>
    </w:p>
    <w:p w14:paraId="73072693" w14:textId="77777777" w:rsidR="001226F6" w:rsidRDefault="001226F6" w:rsidP="001226F6">
      <w:pPr>
        <w:rPr>
          <w:rFonts w:ascii="Gill Sans Ultra Bold" w:hAnsi="Gill Sans Ultra Bold"/>
          <w:color w:val="660066"/>
          <w:sz w:val="36"/>
        </w:rPr>
      </w:pPr>
      <w:r>
        <w:rPr>
          <w:rFonts w:ascii="Gill Sans Ultra Bold" w:hAnsi="Gill Sans Ultra Bold"/>
          <w:color w:val="660066"/>
          <w:sz w:val="36"/>
        </w:rPr>
        <w:t>Accommodation</w:t>
      </w:r>
    </w:p>
    <w:p w14:paraId="181D26CE" w14:textId="5308DD88" w:rsidR="00000EF2" w:rsidRDefault="00C604AC" w:rsidP="00E74B7A">
      <w:pPr>
        <w:jc w:val="both"/>
      </w:pPr>
      <w:r>
        <w:t xml:space="preserve">A number of rooms have been reserved for the conference weekend </w:t>
      </w:r>
      <w:r w:rsidR="00BD78D0">
        <w:t>and must be booked separately, direct with the hotel</w:t>
      </w:r>
      <w:r w:rsidR="00000EF2">
        <w:t xml:space="preserve"> (</w:t>
      </w:r>
      <w:r w:rsidR="00D51989" w:rsidRPr="00D51989">
        <w:rPr>
          <w:rFonts w:ascii="Times" w:eastAsia="MS Mincho" w:hAnsi="Times" w:cs="Times"/>
          <w:szCs w:val="30"/>
          <w:lang w:val="en-US"/>
        </w:rPr>
        <w:t>01249 784808</w:t>
      </w:r>
      <w:r w:rsidR="00000EF2">
        <w:t>)</w:t>
      </w:r>
      <w:r w:rsidR="00BD78D0">
        <w:t>. In ord</w:t>
      </w:r>
      <w:r w:rsidR="00000EF2">
        <w:t>er to get the reduced rate of £12</w:t>
      </w:r>
      <w:r w:rsidR="00BD78D0">
        <w:t xml:space="preserve">0 +VAT per night (B&amp;B), quote BVCS and the date of the conference. </w:t>
      </w:r>
      <w:r>
        <w:t>Those applying late may have to arrange their own accommodation elsewhere</w:t>
      </w:r>
      <w:r w:rsidR="00BD78D0">
        <w:t>!</w:t>
      </w:r>
      <w:r>
        <w:t xml:space="preserve"> </w:t>
      </w:r>
      <w:r w:rsidR="00070E8A" w:rsidRPr="00070E8A">
        <w:rPr>
          <w:b/>
        </w:rPr>
        <w:t xml:space="preserve">Rooms are only reserved </w:t>
      </w:r>
      <w:r w:rsidR="00000EF2">
        <w:rPr>
          <w:b/>
        </w:rPr>
        <w:t xml:space="preserve">for us </w:t>
      </w:r>
      <w:r w:rsidR="00070E8A" w:rsidRPr="00070E8A">
        <w:rPr>
          <w:b/>
        </w:rPr>
        <w:t xml:space="preserve">until </w:t>
      </w:r>
      <w:r w:rsidR="00000EF2">
        <w:rPr>
          <w:b/>
        </w:rPr>
        <w:t>15</w:t>
      </w:r>
      <w:r w:rsidR="00070E8A" w:rsidRPr="00070E8A">
        <w:rPr>
          <w:b/>
          <w:vertAlign w:val="superscript"/>
        </w:rPr>
        <w:t>th</w:t>
      </w:r>
      <w:r w:rsidR="00070E8A" w:rsidRPr="00070E8A">
        <w:rPr>
          <w:b/>
        </w:rPr>
        <w:t xml:space="preserve"> September</w:t>
      </w:r>
      <w:r w:rsidR="00000EF2">
        <w:rPr>
          <w:b/>
        </w:rPr>
        <w:t xml:space="preserve"> and will then be released to the general public and availability cannot be guaranteed</w:t>
      </w:r>
      <w:r w:rsidR="00070E8A">
        <w:t>.</w:t>
      </w:r>
      <w:r w:rsidR="00000EF2">
        <w:t xml:space="preserve"> Again, this is a very good price for these rooms – they normally sell them for over £300 per night!</w:t>
      </w:r>
    </w:p>
    <w:p w14:paraId="04EB7580" w14:textId="77777777" w:rsidR="00B35A22" w:rsidRDefault="00B35A22" w:rsidP="00A04FE6">
      <w:pPr>
        <w:spacing w:after="120"/>
        <w:rPr>
          <w:rFonts w:ascii="Gill Sans UltraBold" w:hAnsi="Gill Sans UltraBold"/>
          <w:color w:val="660066"/>
          <w:sz w:val="36"/>
          <w:szCs w:val="36"/>
        </w:rPr>
      </w:pPr>
    </w:p>
    <w:p w14:paraId="6A64BFFA" w14:textId="70E3AD8B" w:rsidR="00495C49" w:rsidRPr="00E261FF" w:rsidRDefault="001226F6" w:rsidP="00E261FF">
      <w:pPr>
        <w:spacing w:before="240"/>
        <w:rPr>
          <w:noProof/>
          <w:sz w:val="22"/>
          <w:lang w:val="en-US"/>
        </w:rPr>
      </w:pPr>
      <w:r>
        <w:br w:type="page"/>
      </w:r>
      <w:r w:rsidR="00E261FF">
        <w:rPr>
          <w:noProof/>
          <w:sz w:val="22"/>
          <w:lang w:val="en-US"/>
        </w:rPr>
        <w:t xml:space="preserve"> </w:t>
      </w:r>
      <w:r w:rsidR="00E261FF">
        <w:rPr>
          <w:noProof/>
          <w:sz w:val="22"/>
          <w:lang w:val="en-US"/>
        </w:rPr>
        <w:drawing>
          <wp:anchor distT="0" distB="0" distL="114300" distR="114300" simplePos="0" relativeHeight="251665408" behindDoc="0" locked="0" layoutInCell="1" allowOverlap="1" wp14:anchorId="162ED396" wp14:editId="224D2D29">
            <wp:simplePos x="0" y="0"/>
            <wp:positionH relativeFrom="margin">
              <wp:align>right</wp:align>
            </wp:positionH>
            <wp:positionV relativeFrom="margin">
              <wp:align>top</wp:align>
            </wp:positionV>
            <wp:extent cx="3736975" cy="1384300"/>
            <wp:effectExtent l="0" t="0" r="0" b="12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CS Stp gry 2.jpg"/>
                    <pic:cNvPicPr/>
                  </pic:nvPicPr>
                  <pic:blipFill>
                    <a:blip r:embed="rId13" cstate="screen">
                      <a:extLst>
                        <a:ext uri="{28A0092B-C50C-407E-A947-70E740481C1C}">
                          <a14:useLocalDpi xmlns:a14="http://schemas.microsoft.com/office/drawing/2010/main"/>
                        </a:ext>
                      </a:extLst>
                    </a:blip>
                    <a:stretch>
                      <a:fillRect/>
                    </a:stretch>
                  </pic:blipFill>
                  <pic:spPr>
                    <a:xfrm>
                      <a:off x="0" y="0"/>
                      <a:ext cx="3736975" cy="1384300"/>
                    </a:xfrm>
                    <a:prstGeom prst="rect">
                      <a:avLst/>
                    </a:prstGeom>
                  </pic:spPr>
                </pic:pic>
              </a:graphicData>
            </a:graphic>
          </wp:anchor>
        </w:drawing>
      </w:r>
      <w:r>
        <w:t xml:space="preserve">Conference      </w:t>
      </w:r>
    </w:p>
    <w:p w14:paraId="3625B742" w14:textId="6AD19BED" w:rsidR="001226F6" w:rsidRPr="00097271" w:rsidRDefault="00000EF2" w:rsidP="001226F6">
      <w:pPr>
        <w:pStyle w:val="Header"/>
        <w:rPr>
          <w:rFonts w:asciiTheme="minorHAnsi" w:hAnsiTheme="minorHAnsi"/>
          <w:sz w:val="24"/>
        </w:rPr>
      </w:pPr>
      <w:r>
        <w:rPr>
          <w:rFonts w:asciiTheme="minorHAnsi" w:hAnsiTheme="minorHAnsi"/>
          <w:sz w:val="24"/>
        </w:rPr>
        <w:t>18</w:t>
      </w:r>
      <w:r w:rsidRPr="00000EF2">
        <w:rPr>
          <w:rFonts w:asciiTheme="minorHAnsi" w:hAnsiTheme="minorHAnsi"/>
          <w:sz w:val="24"/>
          <w:vertAlign w:val="superscript"/>
        </w:rPr>
        <w:t>th</w:t>
      </w:r>
      <w:r>
        <w:rPr>
          <w:rFonts w:asciiTheme="minorHAnsi" w:hAnsiTheme="minorHAnsi"/>
          <w:sz w:val="24"/>
        </w:rPr>
        <w:t>/19</w:t>
      </w:r>
      <w:r w:rsidRPr="00000EF2">
        <w:rPr>
          <w:rFonts w:asciiTheme="minorHAnsi" w:hAnsiTheme="minorHAnsi"/>
          <w:sz w:val="24"/>
          <w:vertAlign w:val="superscript"/>
        </w:rPr>
        <w:t>th</w:t>
      </w:r>
      <w:r w:rsidR="001226F6" w:rsidRPr="00097271">
        <w:rPr>
          <w:rFonts w:asciiTheme="minorHAnsi" w:hAnsiTheme="minorHAnsi"/>
          <w:sz w:val="24"/>
        </w:rPr>
        <w:t xml:space="preserve"> </w:t>
      </w:r>
      <w:r>
        <w:rPr>
          <w:rFonts w:asciiTheme="minorHAnsi" w:hAnsiTheme="minorHAnsi"/>
          <w:sz w:val="24"/>
        </w:rPr>
        <w:t>November 2017</w:t>
      </w:r>
    </w:p>
    <w:p w14:paraId="6E0CBC20" w14:textId="77777777" w:rsidR="00000EF2" w:rsidRPr="00241BF5" w:rsidRDefault="00000EF2" w:rsidP="00000EF2">
      <w:pPr>
        <w:widowControl w:val="0"/>
        <w:autoSpaceDE w:val="0"/>
        <w:autoSpaceDN w:val="0"/>
        <w:adjustRightInd w:val="0"/>
        <w:spacing w:after="220"/>
        <w:rPr>
          <w:rFonts w:cs="Arial"/>
          <w:szCs w:val="22"/>
          <w:lang w:val="en-US"/>
        </w:rPr>
      </w:pPr>
      <w:r>
        <w:rPr>
          <w:rFonts w:cs="Arial"/>
          <w:b/>
          <w:bCs/>
          <w:szCs w:val="22"/>
          <w:lang w:val="en-US"/>
        </w:rPr>
        <w:t xml:space="preserve">The Manor House Hotel &amp; Golf Club, Castle </w:t>
      </w:r>
      <w:proofErr w:type="spellStart"/>
      <w:r>
        <w:rPr>
          <w:rFonts w:cs="Arial"/>
          <w:b/>
          <w:bCs/>
          <w:szCs w:val="22"/>
          <w:lang w:val="en-US"/>
        </w:rPr>
        <w:t>Combe</w:t>
      </w:r>
      <w:proofErr w:type="spellEnd"/>
      <w:r>
        <w:rPr>
          <w:rFonts w:cs="Arial"/>
          <w:b/>
          <w:bCs/>
          <w:szCs w:val="22"/>
          <w:lang w:val="en-US"/>
        </w:rPr>
        <w:t>, Nr Bath, Wiltshire, SN14 7HX</w:t>
      </w:r>
    </w:p>
    <w:p w14:paraId="345D3C51" w14:textId="77777777" w:rsidR="001226F6" w:rsidRPr="00146D10" w:rsidRDefault="001226F6" w:rsidP="001226F6"/>
    <w:p w14:paraId="77DFCFA1" w14:textId="77777777" w:rsidR="001226F6" w:rsidRPr="00EC04F4" w:rsidRDefault="001226F6" w:rsidP="001226F6">
      <w:pPr>
        <w:rPr>
          <w:b/>
          <w:color w:val="660066"/>
        </w:rPr>
      </w:pPr>
      <w:r w:rsidRPr="00EC04F4">
        <w:rPr>
          <w:b/>
          <w:color w:val="660066"/>
        </w:rPr>
        <w:t>DELEGATE REGISTRATION FORM</w:t>
      </w:r>
    </w:p>
    <w:p w14:paraId="602D5C61" w14:textId="77777777" w:rsidR="001226F6" w:rsidRDefault="001226F6" w:rsidP="001226F6">
      <w:pPr>
        <w:rPr>
          <w:b/>
          <w:color w:val="660066"/>
        </w:rPr>
      </w:pPr>
      <w:r w:rsidRPr="00900288">
        <w:rPr>
          <w:b/>
          <w:color w:val="660066"/>
        </w:rPr>
        <w:t>DELEGATE DETAILS</w:t>
      </w:r>
    </w:p>
    <w:p w14:paraId="473DF00C" w14:textId="77777777" w:rsidR="001226F6" w:rsidRPr="00146D10" w:rsidRDefault="001226F6" w:rsidP="001226F6"/>
    <w:tbl>
      <w:tblPr>
        <w:tblpPr w:leftFromText="180" w:rightFromText="180" w:vertAnchor="text" w:horzAnchor="page" w:tblpX="3367"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4"/>
      </w:tblGrid>
      <w:tr w:rsidR="001226F6" w:rsidRPr="00146D10" w14:paraId="4CCFC035" w14:textId="77777777">
        <w:trPr>
          <w:trHeight w:val="1126"/>
        </w:trPr>
        <w:tc>
          <w:tcPr>
            <w:tcW w:w="7544" w:type="dxa"/>
          </w:tcPr>
          <w:p w14:paraId="2E2ECB09" w14:textId="77777777" w:rsidR="001226F6" w:rsidRPr="00146D10" w:rsidRDefault="001226F6" w:rsidP="001226F6"/>
          <w:p w14:paraId="542FE778" w14:textId="77777777" w:rsidR="001226F6" w:rsidRPr="00146D10" w:rsidRDefault="001226F6" w:rsidP="001226F6"/>
        </w:tc>
      </w:tr>
    </w:tbl>
    <w:p w14:paraId="590D9462" w14:textId="77777777" w:rsidR="00037FBB" w:rsidRDefault="001226F6" w:rsidP="001226F6">
      <w:r>
        <w:t>Title/</w:t>
      </w:r>
      <w:r w:rsidRPr="00146D10">
        <w:t>Name</w:t>
      </w:r>
      <w:r w:rsidR="0030779B">
        <w:t>:</w:t>
      </w:r>
      <w:r w:rsidRPr="00146D10">
        <w:t xml:space="preserve">  </w:t>
      </w:r>
    </w:p>
    <w:p w14:paraId="7902595A" w14:textId="77777777" w:rsidR="001226F6" w:rsidRDefault="00037FBB" w:rsidP="001226F6">
      <w:r>
        <w:t>Add accompanying partner’s name</w:t>
      </w:r>
      <w:r w:rsidR="0030779B">
        <w:t>:</w:t>
      </w:r>
      <w:r w:rsidR="001226F6" w:rsidRPr="00146D10">
        <w:t xml:space="preserve">     </w:t>
      </w:r>
    </w:p>
    <w:p w14:paraId="6A2AC528" w14:textId="77777777" w:rsidR="001226F6" w:rsidRPr="00146D10" w:rsidRDefault="001226F6" w:rsidP="001226F6">
      <w:r w:rsidRPr="00146D10">
        <w:t xml:space="preserve">    </w:t>
      </w:r>
      <w:r>
        <w:t xml:space="preserve">                     </w:t>
      </w:r>
    </w:p>
    <w:tbl>
      <w:tblPr>
        <w:tblpPr w:leftFromText="180" w:rightFromText="180" w:vertAnchor="text" w:horzAnchor="page" w:tblpX="3349" w:tblpY="3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1"/>
      </w:tblGrid>
      <w:tr w:rsidR="001226F6" w:rsidRPr="00146D10" w14:paraId="632A2C83" w14:textId="77777777">
        <w:trPr>
          <w:trHeight w:val="980"/>
        </w:trPr>
        <w:tc>
          <w:tcPr>
            <w:tcW w:w="7571" w:type="dxa"/>
          </w:tcPr>
          <w:p w14:paraId="05DA8C4A" w14:textId="77777777" w:rsidR="001226F6" w:rsidRPr="00146D10" w:rsidRDefault="001226F6" w:rsidP="001226F6"/>
          <w:p w14:paraId="2C44B6EB" w14:textId="77777777" w:rsidR="001226F6" w:rsidRPr="00146D10" w:rsidRDefault="001226F6" w:rsidP="001226F6"/>
        </w:tc>
      </w:tr>
    </w:tbl>
    <w:p w14:paraId="63FA80F1" w14:textId="77777777" w:rsidR="00C26FAE" w:rsidRDefault="00C26FAE" w:rsidP="001226F6"/>
    <w:p w14:paraId="1C319836" w14:textId="77777777" w:rsidR="001226F6" w:rsidRPr="00146D10" w:rsidRDefault="001226F6" w:rsidP="001226F6">
      <w:r w:rsidRPr="00146D10">
        <w:t>Practice</w:t>
      </w:r>
      <w:r w:rsidR="0030779B">
        <w:t>:</w:t>
      </w:r>
    </w:p>
    <w:p w14:paraId="35A9105B" w14:textId="77777777" w:rsidR="001226F6" w:rsidRPr="00146D10" w:rsidRDefault="001226F6" w:rsidP="001226F6"/>
    <w:p w14:paraId="31E54A80" w14:textId="77777777" w:rsidR="001226F6" w:rsidRPr="00146D10" w:rsidRDefault="001226F6" w:rsidP="001226F6"/>
    <w:tbl>
      <w:tblPr>
        <w:tblpPr w:leftFromText="180" w:rightFromText="180" w:vertAnchor="text" w:horzAnchor="page" w:tblpX="3367"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29"/>
      </w:tblGrid>
      <w:tr w:rsidR="001226F6" w:rsidRPr="00146D10" w14:paraId="329865C4" w14:textId="77777777" w:rsidTr="009F70D0">
        <w:trPr>
          <w:trHeight w:val="1410"/>
        </w:trPr>
        <w:tc>
          <w:tcPr>
            <w:tcW w:w="7529" w:type="dxa"/>
          </w:tcPr>
          <w:p w14:paraId="4467E95D" w14:textId="77777777" w:rsidR="001226F6" w:rsidRPr="00146D10" w:rsidRDefault="001226F6" w:rsidP="001226F6"/>
          <w:p w14:paraId="61707EF5" w14:textId="77777777" w:rsidR="001226F6" w:rsidRPr="00146D10" w:rsidRDefault="001226F6" w:rsidP="001226F6"/>
          <w:p w14:paraId="33C3659B" w14:textId="77777777" w:rsidR="001226F6" w:rsidRPr="00146D10" w:rsidRDefault="001226F6" w:rsidP="001226F6"/>
          <w:p w14:paraId="6A1DB4A9" w14:textId="77777777" w:rsidR="001226F6" w:rsidRPr="00146D10" w:rsidRDefault="001226F6" w:rsidP="001226F6"/>
          <w:p w14:paraId="10A8B0EE" w14:textId="77777777" w:rsidR="001226F6" w:rsidRPr="00146D10" w:rsidRDefault="001226F6" w:rsidP="001226F6"/>
        </w:tc>
      </w:tr>
    </w:tbl>
    <w:p w14:paraId="1B84D8BC" w14:textId="77777777" w:rsidR="001226F6" w:rsidRPr="00146D10" w:rsidRDefault="001226F6" w:rsidP="001226F6">
      <w:r w:rsidRPr="00146D10">
        <w:t>Address</w:t>
      </w:r>
      <w:r w:rsidR="0030779B">
        <w:t>:</w:t>
      </w:r>
    </w:p>
    <w:p w14:paraId="527B778B" w14:textId="77777777" w:rsidR="001226F6" w:rsidRPr="00146D10" w:rsidRDefault="001226F6" w:rsidP="001226F6"/>
    <w:p w14:paraId="65A5E1C4" w14:textId="77777777" w:rsidR="001226F6" w:rsidRPr="00146D10" w:rsidRDefault="001226F6" w:rsidP="001226F6"/>
    <w:p w14:paraId="27D306FA" w14:textId="77777777" w:rsidR="001226F6" w:rsidRPr="00146D10" w:rsidRDefault="001226F6" w:rsidP="001226F6"/>
    <w:p w14:paraId="65BF7870" w14:textId="77777777" w:rsidR="001226F6" w:rsidRPr="00146D10" w:rsidRDefault="001226F6" w:rsidP="001226F6"/>
    <w:p w14:paraId="7D7C55CC" w14:textId="77777777" w:rsidR="001226F6" w:rsidRPr="00146D10" w:rsidRDefault="001226F6" w:rsidP="001226F6"/>
    <w:tbl>
      <w:tblPr>
        <w:tblpPr w:leftFromText="180" w:rightFromText="180" w:vertAnchor="text" w:horzAnchor="page" w:tblpX="3349"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55"/>
      </w:tblGrid>
      <w:tr w:rsidR="001226F6" w:rsidRPr="00146D10" w14:paraId="13EB7603" w14:textId="77777777">
        <w:trPr>
          <w:trHeight w:val="415"/>
        </w:trPr>
        <w:tc>
          <w:tcPr>
            <w:tcW w:w="7555" w:type="dxa"/>
          </w:tcPr>
          <w:p w14:paraId="25F46FA4" w14:textId="77777777" w:rsidR="001226F6" w:rsidRPr="00146D10" w:rsidRDefault="001226F6" w:rsidP="001226F6"/>
          <w:p w14:paraId="2D6BBC39" w14:textId="77777777" w:rsidR="001226F6" w:rsidRPr="00146D10" w:rsidRDefault="001226F6" w:rsidP="001226F6"/>
          <w:p w14:paraId="1920A1CA" w14:textId="77777777" w:rsidR="001226F6" w:rsidRPr="00146D10" w:rsidRDefault="001226F6" w:rsidP="001226F6"/>
        </w:tc>
      </w:tr>
    </w:tbl>
    <w:p w14:paraId="4B1B0A56" w14:textId="77777777" w:rsidR="001226F6" w:rsidRPr="00146D10" w:rsidRDefault="001226F6" w:rsidP="00C26FAE">
      <w:proofErr w:type="gramStart"/>
      <w:r w:rsidRPr="00146D10">
        <w:t xml:space="preserve">Telephone </w:t>
      </w:r>
      <w:r w:rsidR="0030779B">
        <w:t>:</w:t>
      </w:r>
      <w:proofErr w:type="gramEnd"/>
      <w:r>
        <w:t xml:space="preserve">     </w:t>
      </w:r>
    </w:p>
    <w:p w14:paraId="67685663" w14:textId="77777777" w:rsidR="00C26FAE" w:rsidRDefault="00C26FAE" w:rsidP="001226F6"/>
    <w:p w14:paraId="7029247B" w14:textId="21130C61" w:rsidR="009F70D0" w:rsidRDefault="0030779B" w:rsidP="001226F6">
      <w:proofErr w:type="gramStart"/>
      <w:r>
        <w:t>E mail</w:t>
      </w:r>
      <w:proofErr w:type="gramEnd"/>
      <w:r>
        <w:t>:</w:t>
      </w:r>
    </w:p>
    <w:p w14:paraId="413A277D" w14:textId="77777777" w:rsidR="0030779B" w:rsidRDefault="0030779B" w:rsidP="001226F6">
      <w:r>
        <w:tab/>
      </w:r>
    </w:p>
    <w:tbl>
      <w:tblPr>
        <w:tblpPr w:leftFromText="180" w:rightFromText="180" w:vertAnchor="text" w:horzAnchor="page" w:tblpX="3349"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55"/>
      </w:tblGrid>
      <w:tr w:rsidR="0030779B" w:rsidRPr="00146D10" w14:paraId="6F42D9CA" w14:textId="77777777">
        <w:trPr>
          <w:trHeight w:val="415"/>
        </w:trPr>
        <w:tc>
          <w:tcPr>
            <w:tcW w:w="7555" w:type="dxa"/>
          </w:tcPr>
          <w:p w14:paraId="6F09CB09" w14:textId="77777777" w:rsidR="0030779B" w:rsidRPr="00146D10" w:rsidRDefault="0030779B" w:rsidP="0030779B"/>
          <w:p w14:paraId="65BF164C" w14:textId="77777777" w:rsidR="0030779B" w:rsidRPr="00146D10" w:rsidRDefault="0030779B" w:rsidP="0030779B"/>
          <w:p w14:paraId="6EC74F87" w14:textId="77777777" w:rsidR="0030779B" w:rsidRPr="00146D10" w:rsidRDefault="0030779B" w:rsidP="0030779B"/>
        </w:tc>
      </w:tr>
    </w:tbl>
    <w:p w14:paraId="7A258752" w14:textId="2B757356" w:rsidR="009F70D0" w:rsidRDefault="009F70D0" w:rsidP="001226F6">
      <w:r>
        <w:t>Likely arrival time:</w:t>
      </w:r>
    </w:p>
    <w:p w14:paraId="7A7927ED" w14:textId="77777777" w:rsidR="009F70D0" w:rsidRDefault="009F70D0" w:rsidP="001226F6"/>
    <w:p w14:paraId="7E35F300" w14:textId="53D66D27" w:rsidR="0030779B" w:rsidRDefault="0030779B" w:rsidP="001226F6">
      <w:r>
        <w:t>Special requests</w:t>
      </w:r>
      <w:r w:rsidR="009F70D0">
        <w:t>: (</w:t>
      </w:r>
      <w:proofErr w:type="spellStart"/>
      <w:r w:rsidR="009F70D0">
        <w:t>eg.dietary</w:t>
      </w:r>
      <w:proofErr w:type="spellEnd"/>
      <w:r w:rsidR="009F70D0">
        <w:t>)</w:t>
      </w:r>
    </w:p>
    <w:p w14:paraId="6066E325" w14:textId="77777777" w:rsidR="00B35A22" w:rsidRDefault="009F70D0" w:rsidP="009F70D0">
      <w:r>
        <w:t xml:space="preserve"> </w:t>
      </w:r>
    </w:p>
    <w:p w14:paraId="32FA9B9A" w14:textId="77777777" w:rsidR="00B35A22" w:rsidRDefault="00B35A22" w:rsidP="009F70D0"/>
    <w:p w14:paraId="1B5612CF" w14:textId="6624F5E7" w:rsidR="009F70D0" w:rsidRDefault="009F70D0" w:rsidP="009F70D0">
      <w:pPr>
        <w:rPr>
          <w:rFonts w:ascii="Gill Sans Ultra Bold" w:hAnsi="Gill Sans Ultra Bold"/>
          <w:color w:val="660066"/>
          <w:sz w:val="36"/>
        </w:rPr>
      </w:pPr>
      <w:r>
        <w:rPr>
          <w:rFonts w:ascii="Gill Sans Ultra Bold" w:hAnsi="Gill Sans Ultra Bold"/>
          <w:color w:val="660066"/>
          <w:sz w:val="36"/>
        </w:rPr>
        <w:t>Conference Costs &amp; Application Form</w:t>
      </w:r>
    </w:p>
    <w:p w14:paraId="501C61C5" w14:textId="77777777" w:rsidR="009F70D0" w:rsidRDefault="009F70D0" w:rsidP="009F70D0">
      <w:pPr>
        <w:jc w:val="both"/>
      </w:pPr>
      <w:r>
        <w:t xml:space="preserve">Participation is limited to members of the BVCS. If you have not applied/paid via the website during the last year, please do so now via the </w:t>
      </w:r>
      <w:hyperlink r:id="rId14" w:tooltip="BVCS membership" w:history="1">
        <w:r>
          <w:rPr>
            <w:rStyle w:val="Hyperlink"/>
          </w:rPr>
          <w:t>BVCS website</w:t>
        </w:r>
      </w:hyperlink>
      <w:r>
        <w:t xml:space="preserve">, then tick the box on the application form. Annual membership costs only </w:t>
      </w:r>
      <w:r>
        <w:rPr>
          <w:rFonts w:ascii="Helvetica" w:hAnsi="Helvetica" w:cs="Helvetica"/>
        </w:rPr>
        <w:t>£</w:t>
      </w:r>
      <w:r>
        <w:t>30 and includes access to the discussion forum as well as the members’ area of the website.</w:t>
      </w:r>
    </w:p>
    <w:tbl>
      <w:tblPr>
        <w:tblStyle w:val="TableGrid"/>
        <w:tblW w:w="9889" w:type="dxa"/>
        <w:tblLayout w:type="fixed"/>
        <w:tblLook w:val="00A0" w:firstRow="1" w:lastRow="0" w:firstColumn="1" w:lastColumn="0" w:noHBand="0" w:noVBand="0"/>
      </w:tblPr>
      <w:tblGrid>
        <w:gridCol w:w="2802"/>
        <w:gridCol w:w="2126"/>
        <w:gridCol w:w="1134"/>
        <w:gridCol w:w="1276"/>
        <w:gridCol w:w="1417"/>
        <w:gridCol w:w="1134"/>
      </w:tblGrid>
      <w:tr w:rsidR="009F70D0" w14:paraId="4E7108B1" w14:textId="77777777" w:rsidTr="009F70D0">
        <w:trPr>
          <w:trHeight w:val="697"/>
        </w:trPr>
        <w:tc>
          <w:tcPr>
            <w:tcW w:w="2802" w:type="dxa"/>
          </w:tcPr>
          <w:p w14:paraId="6BDFA2D9" w14:textId="77777777" w:rsidR="009F70D0" w:rsidRPr="00C604AC" w:rsidRDefault="009F70D0" w:rsidP="009F70D0">
            <w:pPr>
              <w:rPr>
                <w:b/>
              </w:rPr>
            </w:pPr>
            <w:r>
              <w:rPr>
                <w:b/>
              </w:rPr>
              <w:t xml:space="preserve">            </w:t>
            </w:r>
            <w:r w:rsidRPr="00C604AC">
              <w:rPr>
                <w:b/>
              </w:rPr>
              <w:t>Package</w:t>
            </w:r>
          </w:p>
        </w:tc>
        <w:tc>
          <w:tcPr>
            <w:tcW w:w="2126" w:type="dxa"/>
          </w:tcPr>
          <w:p w14:paraId="7D774854" w14:textId="77777777" w:rsidR="009F70D0" w:rsidRPr="008E1437" w:rsidRDefault="009F70D0" w:rsidP="009F70D0">
            <w:pPr>
              <w:jc w:val="center"/>
              <w:rPr>
                <w:b/>
              </w:rPr>
            </w:pPr>
            <w:r w:rsidRPr="008E1437">
              <w:rPr>
                <w:b/>
              </w:rPr>
              <w:t>Details</w:t>
            </w:r>
          </w:p>
        </w:tc>
        <w:tc>
          <w:tcPr>
            <w:tcW w:w="1134" w:type="dxa"/>
          </w:tcPr>
          <w:p w14:paraId="641EB520" w14:textId="77777777" w:rsidR="009F70D0" w:rsidRPr="008E1437" w:rsidRDefault="009F70D0" w:rsidP="009F70D0">
            <w:pPr>
              <w:jc w:val="center"/>
              <w:rPr>
                <w:b/>
              </w:rPr>
            </w:pPr>
            <w:r>
              <w:rPr>
                <w:b/>
              </w:rPr>
              <w:t>*Cost until 13/10/17</w:t>
            </w:r>
          </w:p>
        </w:tc>
        <w:tc>
          <w:tcPr>
            <w:tcW w:w="1276" w:type="dxa"/>
          </w:tcPr>
          <w:p w14:paraId="09177B26" w14:textId="77777777" w:rsidR="009F70D0" w:rsidRDefault="009F70D0" w:rsidP="009F70D0">
            <w:pPr>
              <w:jc w:val="center"/>
              <w:rPr>
                <w:b/>
              </w:rPr>
            </w:pPr>
            <w:r>
              <w:rPr>
                <w:b/>
              </w:rPr>
              <w:t xml:space="preserve">*Cost </w:t>
            </w:r>
          </w:p>
          <w:p w14:paraId="64DC1135" w14:textId="77777777" w:rsidR="009F70D0" w:rsidRPr="008E1437" w:rsidRDefault="009F70D0" w:rsidP="009F70D0">
            <w:pPr>
              <w:jc w:val="center"/>
              <w:rPr>
                <w:b/>
              </w:rPr>
            </w:pPr>
            <w:proofErr w:type="gramStart"/>
            <w:r>
              <w:rPr>
                <w:b/>
              </w:rPr>
              <w:t>after</w:t>
            </w:r>
            <w:proofErr w:type="gramEnd"/>
            <w:r>
              <w:rPr>
                <w:b/>
              </w:rPr>
              <w:t xml:space="preserve"> 13/10/17</w:t>
            </w:r>
          </w:p>
        </w:tc>
        <w:tc>
          <w:tcPr>
            <w:tcW w:w="1417" w:type="dxa"/>
          </w:tcPr>
          <w:p w14:paraId="698D0521" w14:textId="77777777" w:rsidR="009F70D0" w:rsidRPr="00ED3703" w:rsidRDefault="009F70D0" w:rsidP="009F70D0">
            <w:pPr>
              <w:rPr>
                <w:b/>
              </w:rPr>
            </w:pPr>
            <w:r>
              <w:rPr>
                <w:b/>
              </w:rPr>
              <w:t>Student Rate (+ unemployed 2017 grads)</w:t>
            </w:r>
          </w:p>
        </w:tc>
        <w:tc>
          <w:tcPr>
            <w:tcW w:w="1134" w:type="dxa"/>
          </w:tcPr>
          <w:p w14:paraId="620AABE3" w14:textId="77777777" w:rsidR="009F70D0" w:rsidRPr="00ED3703" w:rsidRDefault="009F70D0" w:rsidP="009F70D0">
            <w:pPr>
              <w:rPr>
                <w:b/>
              </w:rPr>
            </w:pPr>
            <w:r>
              <w:rPr>
                <w:b/>
              </w:rPr>
              <w:t>Amoun</w:t>
            </w:r>
            <w:r w:rsidRPr="00ED3703">
              <w:rPr>
                <w:b/>
              </w:rPr>
              <w:t>t to pay</w:t>
            </w:r>
            <w:r>
              <w:rPr>
                <w:b/>
              </w:rPr>
              <w:t xml:space="preserve"> (£)</w:t>
            </w:r>
          </w:p>
        </w:tc>
      </w:tr>
      <w:tr w:rsidR="009F70D0" w14:paraId="055505CA" w14:textId="77777777" w:rsidTr="009F70D0">
        <w:tc>
          <w:tcPr>
            <w:tcW w:w="2802" w:type="dxa"/>
            <w:tcBorders>
              <w:bottom w:val="single" w:sz="4" w:space="0" w:color="auto"/>
            </w:tcBorders>
          </w:tcPr>
          <w:p w14:paraId="61675759" w14:textId="77777777" w:rsidR="009F70D0" w:rsidRPr="00101624" w:rsidRDefault="009F70D0" w:rsidP="009F70D0">
            <w:pPr>
              <w:spacing w:before="120"/>
              <w:rPr>
                <w:b/>
              </w:rPr>
            </w:pPr>
            <w:r w:rsidRPr="00101624">
              <w:rPr>
                <w:b/>
              </w:rPr>
              <w:t>Whole weekend</w:t>
            </w:r>
            <w:r>
              <w:rPr>
                <w:b/>
              </w:rPr>
              <w:t xml:space="preserve"> Conference</w:t>
            </w:r>
          </w:p>
          <w:p w14:paraId="548EE47F" w14:textId="77777777" w:rsidR="009F70D0" w:rsidRPr="00101624" w:rsidRDefault="009F70D0" w:rsidP="009F70D0">
            <w:pPr>
              <w:spacing w:after="120"/>
            </w:pPr>
            <w:r w:rsidRPr="00101624">
              <w:t xml:space="preserve">Saturday </w:t>
            </w:r>
            <w:r>
              <w:t>+ Sunday conference</w:t>
            </w:r>
            <w:r w:rsidRPr="00101624">
              <w:t>, lunch</w:t>
            </w:r>
            <w:r>
              <w:t>es</w:t>
            </w:r>
            <w:r w:rsidRPr="00101624">
              <w:t xml:space="preserve"> and refreshments; and conference dinner on Saturday </w:t>
            </w:r>
          </w:p>
        </w:tc>
        <w:tc>
          <w:tcPr>
            <w:tcW w:w="2126" w:type="dxa"/>
          </w:tcPr>
          <w:p w14:paraId="08E0BCF3" w14:textId="77777777" w:rsidR="009F70D0" w:rsidRPr="00101624" w:rsidRDefault="009F70D0" w:rsidP="009F70D0">
            <w:pPr>
              <w:spacing w:before="120"/>
            </w:pPr>
            <w:r>
              <w:t>Book Accommodation separately</w:t>
            </w:r>
          </w:p>
        </w:tc>
        <w:tc>
          <w:tcPr>
            <w:tcW w:w="1134" w:type="dxa"/>
          </w:tcPr>
          <w:p w14:paraId="30BD5D77" w14:textId="77777777" w:rsidR="009F70D0" w:rsidRPr="00101624" w:rsidRDefault="009F70D0" w:rsidP="009F70D0">
            <w:pPr>
              <w:spacing w:before="360"/>
            </w:pPr>
            <w:r>
              <w:t>£235</w:t>
            </w:r>
          </w:p>
        </w:tc>
        <w:tc>
          <w:tcPr>
            <w:tcW w:w="1276" w:type="dxa"/>
          </w:tcPr>
          <w:p w14:paraId="6BB777FE" w14:textId="77777777" w:rsidR="009F70D0" w:rsidRPr="00101624" w:rsidRDefault="009F70D0" w:rsidP="009F70D0">
            <w:pPr>
              <w:spacing w:before="360"/>
            </w:pPr>
            <w:r>
              <w:t>£270</w:t>
            </w:r>
          </w:p>
        </w:tc>
        <w:tc>
          <w:tcPr>
            <w:tcW w:w="1417" w:type="dxa"/>
          </w:tcPr>
          <w:p w14:paraId="78833C56" w14:textId="77777777" w:rsidR="009F70D0" w:rsidRDefault="009F70D0" w:rsidP="009F70D0">
            <w:pPr>
              <w:spacing w:before="120"/>
            </w:pPr>
            <w:r>
              <w:t>£200</w:t>
            </w:r>
          </w:p>
          <w:p w14:paraId="5DAEB330" w14:textId="77777777" w:rsidR="009F70D0" w:rsidRPr="00101624" w:rsidRDefault="009F70D0" w:rsidP="009F70D0">
            <w:pPr>
              <w:spacing w:before="120"/>
            </w:pPr>
            <w:r>
              <w:t>(£230 after 13/10/17)</w:t>
            </w:r>
          </w:p>
        </w:tc>
        <w:tc>
          <w:tcPr>
            <w:tcW w:w="1134" w:type="dxa"/>
          </w:tcPr>
          <w:p w14:paraId="121D33B3" w14:textId="77777777" w:rsidR="009F70D0" w:rsidRPr="00220A70" w:rsidRDefault="009F70D0" w:rsidP="009F70D0">
            <w:pPr>
              <w:rPr>
                <w:sz w:val="22"/>
              </w:rPr>
            </w:pPr>
          </w:p>
        </w:tc>
      </w:tr>
      <w:tr w:rsidR="009F70D0" w14:paraId="49863FB2" w14:textId="77777777" w:rsidTr="009F70D0">
        <w:tc>
          <w:tcPr>
            <w:tcW w:w="2802" w:type="dxa"/>
            <w:tcBorders>
              <w:top w:val="single" w:sz="4" w:space="0" w:color="auto"/>
              <w:left w:val="single" w:sz="4" w:space="0" w:color="auto"/>
              <w:bottom w:val="nil"/>
              <w:right w:val="single" w:sz="4" w:space="0" w:color="auto"/>
            </w:tcBorders>
          </w:tcPr>
          <w:p w14:paraId="29CBCCDB" w14:textId="77777777" w:rsidR="009F70D0" w:rsidRPr="00101624" w:rsidRDefault="009F70D0" w:rsidP="009F70D0">
            <w:pPr>
              <w:spacing w:before="120"/>
              <w:rPr>
                <w:b/>
              </w:rPr>
            </w:pPr>
            <w:r>
              <w:rPr>
                <w:b/>
              </w:rPr>
              <w:t>Single day</w:t>
            </w:r>
            <w:r w:rsidRPr="00101624">
              <w:rPr>
                <w:b/>
              </w:rPr>
              <w:t xml:space="preserve"> Conference </w:t>
            </w:r>
          </w:p>
          <w:p w14:paraId="0A7EC96D" w14:textId="77777777" w:rsidR="009F70D0" w:rsidRPr="00101624" w:rsidRDefault="009F70D0" w:rsidP="009F70D0">
            <w:pPr>
              <w:spacing w:after="120"/>
            </w:pPr>
            <w:r w:rsidRPr="00101624">
              <w:rPr>
                <w:b/>
              </w:rPr>
              <w:t>I</w:t>
            </w:r>
            <w:r w:rsidRPr="00101624">
              <w:t xml:space="preserve">ncludes conference </w:t>
            </w:r>
            <w:r>
              <w:t>on one</w:t>
            </w:r>
            <w:r w:rsidRPr="00101624">
              <w:t xml:space="preserve"> day</w:t>
            </w:r>
            <w:r>
              <w:t xml:space="preserve"> only, refreshment breaks and lunch</w:t>
            </w:r>
          </w:p>
        </w:tc>
        <w:tc>
          <w:tcPr>
            <w:tcW w:w="2126" w:type="dxa"/>
            <w:tcBorders>
              <w:left w:val="single" w:sz="4" w:space="0" w:color="auto"/>
            </w:tcBorders>
          </w:tcPr>
          <w:p w14:paraId="3D02023C" w14:textId="77777777" w:rsidR="009F70D0" w:rsidRPr="00101624" w:rsidRDefault="009F70D0" w:rsidP="009F70D0">
            <w:pPr>
              <w:spacing w:before="360"/>
            </w:pPr>
            <w:r w:rsidRPr="00101624">
              <w:t xml:space="preserve">Saturday </w:t>
            </w:r>
            <w:r>
              <w:t xml:space="preserve">or Sunday </w:t>
            </w:r>
            <w:r w:rsidRPr="00101624">
              <w:t>confe</w:t>
            </w:r>
            <w:r>
              <w:t>rence (SPECIFY)</w:t>
            </w:r>
          </w:p>
        </w:tc>
        <w:tc>
          <w:tcPr>
            <w:tcW w:w="1134" w:type="dxa"/>
          </w:tcPr>
          <w:p w14:paraId="111C9503" w14:textId="77777777" w:rsidR="009F70D0" w:rsidRPr="00101624" w:rsidRDefault="009F70D0" w:rsidP="009F70D0">
            <w:pPr>
              <w:spacing w:before="360"/>
            </w:pPr>
            <w:r>
              <w:t>£110</w:t>
            </w:r>
          </w:p>
        </w:tc>
        <w:tc>
          <w:tcPr>
            <w:tcW w:w="1276" w:type="dxa"/>
          </w:tcPr>
          <w:p w14:paraId="108D4612" w14:textId="77777777" w:rsidR="009F70D0" w:rsidRPr="00101624" w:rsidRDefault="009F70D0" w:rsidP="009F70D0">
            <w:pPr>
              <w:spacing w:before="360"/>
            </w:pPr>
            <w:r>
              <w:t>£140</w:t>
            </w:r>
          </w:p>
        </w:tc>
        <w:tc>
          <w:tcPr>
            <w:tcW w:w="1417" w:type="dxa"/>
          </w:tcPr>
          <w:p w14:paraId="16C5D9F0" w14:textId="77777777" w:rsidR="009F70D0" w:rsidRDefault="009F70D0" w:rsidP="009F70D0">
            <w:pPr>
              <w:spacing w:before="120"/>
            </w:pPr>
            <w:r>
              <w:t>£80</w:t>
            </w:r>
          </w:p>
          <w:p w14:paraId="3F4684E9" w14:textId="77777777" w:rsidR="009F70D0" w:rsidRPr="00101624" w:rsidRDefault="009F70D0" w:rsidP="009F70D0">
            <w:pPr>
              <w:spacing w:before="120"/>
            </w:pPr>
            <w:r>
              <w:t>(£100 after 13/10/17)</w:t>
            </w:r>
          </w:p>
        </w:tc>
        <w:tc>
          <w:tcPr>
            <w:tcW w:w="1134" w:type="dxa"/>
          </w:tcPr>
          <w:p w14:paraId="0F65A561" w14:textId="77777777" w:rsidR="009F70D0" w:rsidRPr="00220A70" w:rsidRDefault="009F70D0" w:rsidP="009F70D0">
            <w:pPr>
              <w:rPr>
                <w:sz w:val="22"/>
              </w:rPr>
            </w:pPr>
          </w:p>
        </w:tc>
      </w:tr>
      <w:tr w:rsidR="009F70D0" w14:paraId="747444A7" w14:textId="77777777" w:rsidTr="009F70D0">
        <w:tc>
          <w:tcPr>
            <w:tcW w:w="2802" w:type="dxa"/>
          </w:tcPr>
          <w:p w14:paraId="3E46781D" w14:textId="77777777" w:rsidR="009F70D0" w:rsidRPr="00101624" w:rsidRDefault="009F70D0" w:rsidP="009F70D0">
            <w:pPr>
              <w:spacing w:before="120"/>
              <w:rPr>
                <w:b/>
              </w:rPr>
            </w:pPr>
            <w:r>
              <w:rPr>
                <w:b/>
              </w:rPr>
              <w:t xml:space="preserve">Both </w:t>
            </w:r>
            <w:r w:rsidRPr="00101624">
              <w:rPr>
                <w:b/>
              </w:rPr>
              <w:t>Day</w:t>
            </w:r>
            <w:r>
              <w:rPr>
                <w:b/>
              </w:rPr>
              <w:t>s</w:t>
            </w:r>
            <w:r w:rsidRPr="00101624">
              <w:rPr>
                <w:b/>
              </w:rPr>
              <w:t xml:space="preserve"> </w:t>
            </w:r>
            <w:r>
              <w:rPr>
                <w:b/>
              </w:rPr>
              <w:t>(No dinner)</w:t>
            </w:r>
          </w:p>
          <w:p w14:paraId="307AD251" w14:textId="77777777" w:rsidR="009F70D0" w:rsidRPr="00101624" w:rsidRDefault="009F70D0" w:rsidP="009F70D0">
            <w:pPr>
              <w:spacing w:before="120"/>
              <w:rPr>
                <w:b/>
              </w:rPr>
            </w:pPr>
            <w:r w:rsidRPr="00101624">
              <w:rPr>
                <w:b/>
              </w:rPr>
              <w:t>I</w:t>
            </w:r>
            <w:r w:rsidRPr="00101624">
              <w:t>ncludes conference with lunch and refreshments</w:t>
            </w:r>
          </w:p>
        </w:tc>
        <w:tc>
          <w:tcPr>
            <w:tcW w:w="2126" w:type="dxa"/>
          </w:tcPr>
          <w:p w14:paraId="72E348D6" w14:textId="77777777" w:rsidR="009F70D0" w:rsidRDefault="009F70D0" w:rsidP="009F70D0"/>
          <w:p w14:paraId="146E2AAA" w14:textId="77777777" w:rsidR="009F70D0" w:rsidRPr="00101624" w:rsidRDefault="009F70D0" w:rsidP="009F70D0">
            <w:r>
              <w:t xml:space="preserve">Conference dinner </w:t>
            </w:r>
            <w:r w:rsidRPr="00F95287">
              <w:rPr>
                <w:u w:val="single"/>
              </w:rPr>
              <w:t>not</w:t>
            </w:r>
            <w:r>
              <w:t xml:space="preserve"> included</w:t>
            </w:r>
          </w:p>
        </w:tc>
        <w:tc>
          <w:tcPr>
            <w:tcW w:w="1134" w:type="dxa"/>
          </w:tcPr>
          <w:p w14:paraId="6167650B" w14:textId="77777777" w:rsidR="009F70D0" w:rsidRDefault="009F70D0" w:rsidP="009F70D0"/>
          <w:p w14:paraId="569C340E" w14:textId="77777777" w:rsidR="009F70D0" w:rsidRPr="00101624" w:rsidRDefault="009F70D0" w:rsidP="009F70D0">
            <w:r>
              <w:t>£180</w:t>
            </w:r>
          </w:p>
        </w:tc>
        <w:tc>
          <w:tcPr>
            <w:tcW w:w="1276" w:type="dxa"/>
          </w:tcPr>
          <w:p w14:paraId="4185EDDA" w14:textId="77777777" w:rsidR="009F70D0" w:rsidRPr="00101624" w:rsidRDefault="009F70D0" w:rsidP="009F70D0">
            <w:pPr>
              <w:spacing w:before="240"/>
            </w:pPr>
            <w:r>
              <w:t>£210</w:t>
            </w:r>
          </w:p>
          <w:p w14:paraId="4A02AC32" w14:textId="77777777" w:rsidR="009F70D0" w:rsidRPr="00101624" w:rsidRDefault="009F70D0" w:rsidP="009F70D0"/>
          <w:p w14:paraId="6394D87F" w14:textId="77777777" w:rsidR="009F70D0" w:rsidRPr="00101624" w:rsidRDefault="009F70D0" w:rsidP="009F70D0"/>
        </w:tc>
        <w:tc>
          <w:tcPr>
            <w:tcW w:w="1417" w:type="dxa"/>
          </w:tcPr>
          <w:p w14:paraId="60427446" w14:textId="77777777" w:rsidR="009F70D0" w:rsidRDefault="009F70D0" w:rsidP="009F70D0">
            <w:pPr>
              <w:spacing w:before="240"/>
            </w:pPr>
            <w:r w:rsidRPr="00101624">
              <w:t>£</w:t>
            </w:r>
            <w:r>
              <w:t>160</w:t>
            </w:r>
          </w:p>
          <w:p w14:paraId="70739019" w14:textId="77777777" w:rsidR="009F70D0" w:rsidRPr="00101624" w:rsidRDefault="009F70D0" w:rsidP="009F70D0">
            <w:pPr>
              <w:spacing w:before="120"/>
            </w:pPr>
            <w:r>
              <w:t>(£180 after 13/10/17)</w:t>
            </w:r>
          </w:p>
        </w:tc>
        <w:tc>
          <w:tcPr>
            <w:tcW w:w="1134" w:type="dxa"/>
          </w:tcPr>
          <w:p w14:paraId="1C6BF3CA" w14:textId="77777777" w:rsidR="009F70D0" w:rsidRPr="00220A70" w:rsidRDefault="009F70D0" w:rsidP="009F70D0">
            <w:pPr>
              <w:rPr>
                <w:sz w:val="22"/>
              </w:rPr>
            </w:pPr>
          </w:p>
        </w:tc>
      </w:tr>
      <w:tr w:rsidR="009F70D0" w14:paraId="45E60F6B" w14:textId="77777777" w:rsidTr="009F70D0">
        <w:tc>
          <w:tcPr>
            <w:tcW w:w="2802" w:type="dxa"/>
          </w:tcPr>
          <w:p w14:paraId="2B7AA452" w14:textId="77777777" w:rsidR="009F70D0" w:rsidRDefault="009F70D0" w:rsidP="009F70D0">
            <w:pPr>
              <w:spacing w:before="120"/>
              <w:rPr>
                <w:b/>
              </w:rPr>
            </w:pPr>
            <w:r>
              <w:rPr>
                <w:b/>
              </w:rPr>
              <w:t>Add dinner (for delegate or non-delegate partner)</w:t>
            </w:r>
          </w:p>
        </w:tc>
        <w:tc>
          <w:tcPr>
            <w:tcW w:w="2126" w:type="dxa"/>
          </w:tcPr>
          <w:p w14:paraId="1AFE95C3" w14:textId="77777777" w:rsidR="009F70D0" w:rsidRDefault="009F70D0" w:rsidP="009F70D0"/>
        </w:tc>
        <w:tc>
          <w:tcPr>
            <w:tcW w:w="1134" w:type="dxa"/>
          </w:tcPr>
          <w:p w14:paraId="33C4279E" w14:textId="77777777" w:rsidR="009F70D0" w:rsidRDefault="009F70D0" w:rsidP="009F70D0">
            <w:pPr>
              <w:spacing w:before="240"/>
            </w:pPr>
            <w:r>
              <w:t>£60</w:t>
            </w:r>
          </w:p>
        </w:tc>
        <w:tc>
          <w:tcPr>
            <w:tcW w:w="1276" w:type="dxa"/>
          </w:tcPr>
          <w:p w14:paraId="0730A0B5" w14:textId="77777777" w:rsidR="009F70D0" w:rsidRDefault="009F70D0" w:rsidP="009F70D0">
            <w:pPr>
              <w:spacing w:before="240"/>
            </w:pPr>
            <w:r>
              <w:t>£60</w:t>
            </w:r>
          </w:p>
        </w:tc>
        <w:tc>
          <w:tcPr>
            <w:tcW w:w="1417" w:type="dxa"/>
          </w:tcPr>
          <w:p w14:paraId="6F91FE17" w14:textId="77777777" w:rsidR="009F70D0" w:rsidRPr="00101624" w:rsidRDefault="009F70D0" w:rsidP="009F70D0">
            <w:pPr>
              <w:spacing w:before="240"/>
            </w:pPr>
            <w:r>
              <w:t>£60</w:t>
            </w:r>
          </w:p>
        </w:tc>
        <w:tc>
          <w:tcPr>
            <w:tcW w:w="1134" w:type="dxa"/>
          </w:tcPr>
          <w:p w14:paraId="4ECDBD5A" w14:textId="77777777" w:rsidR="009F70D0" w:rsidRPr="00220A70" w:rsidRDefault="009F70D0" w:rsidP="009F70D0">
            <w:pPr>
              <w:rPr>
                <w:sz w:val="22"/>
              </w:rPr>
            </w:pPr>
          </w:p>
        </w:tc>
      </w:tr>
      <w:tr w:rsidR="009F70D0" w14:paraId="6E249E57" w14:textId="77777777" w:rsidTr="009F70D0">
        <w:tc>
          <w:tcPr>
            <w:tcW w:w="2802" w:type="dxa"/>
          </w:tcPr>
          <w:p w14:paraId="25EA6107" w14:textId="77777777" w:rsidR="009F70D0" w:rsidRDefault="009F70D0" w:rsidP="009F70D0">
            <w:pPr>
              <w:spacing w:before="120"/>
              <w:rPr>
                <w:b/>
              </w:rPr>
            </w:pPr>
            <w:r>
              <w:rPr>
                <w:b/>
              </w:rPr>
              <w:t>Extra copies of Proceedings</w:t>
            </w:r>
          </w:p>
        </w:tc>
        <w:tc>
          <w:tcPr>
            <w:tcW w:w="2126" w:type="dxa"/>
          </w:tcPr>
          <w:p w14:paraId="2B990543" w14:textId="77777777" w:rsidR="009F70D0" w:rsidRDefault="009F70D0" w:rsidP="009F70D0">
            <w:r>
              <w:t>In print: order early to ensure availability</w:t>
            </w:r>
          </w:p>
        </w:tc>
        <w:tc>
          <w:tcPr>
            <w:tcW w:w="1134" w:type="dxa"/>
          </w:tcPr>
          <w:p w14:paraId="286BAC44" w14:textId="77777777" w:rsidR="009F70D0" w:rsidRDefault="009F70D0" w:rsidP="009F70D0">
            <w:pPr>
              <w:spacing w:before="240"/>
            </w:pPr>
            <w:r>
              <w:t>£15 (TBC)</w:t>
            </w:r>
          </w:p>
        </w:tc>
        <w:tc>
          <w:tcPr>
            <w:tcW w:w="1276" w:type="dxa"/>
          </w:tcPr>
          <w:p w14:paraId="45BC66C6" w14:textId="77777777" w:rsidR="009F70D0" w:rsidRDefault="009F70D0" w:rsidP="009F70D0">
            <w:pPr>
              <w:spacing w:before="240"/>
            </w:pPr>
          </w:p>
        </w:tc>
        <w:tc>
          <w:tcPr>
            <w:tcW w:w="1417" w:type="dxa"/>
          </w:tcPr>
          <w:p w14:paraId="67BF8B00" w14:textId="77777777" w:rsidR="009F70D0" w:rsidRDefault="009F70D0" w:rsidP="009F70D0">
            <w:pPr>
              <w:spacing w:before="240"/>
            </w:pPr>
          </w:p>
        </w:tc>
        <w:tc>
          <w:tcPr>
            <w:tcW w:w="1134" w:type="dxa"/>
          </w:tcPr>
          <w:p w14:paraId="3A446D5F" w14:textId="77777777" w:rsidR="009F70D0" w:rsidRPr="00220A70" w:rsidRDefault="009F70D0" w:rsidP="009F70D0">
            <w:pPr>
              <w:rPr>
                <w:sz w:val="22"/>
              </w:rPr>
            </w:pPr>
          </w:p>
        </w:tc>
      </w:tr>
      <w:tr w:rsidR="009F70D0" w14:paraId="73D5AD0A" w14:textId="77777777" w:rsidTr="009F70D0">
        <w:tc>
          <w:tcPr>
            <w:tcW w:w="2802" w:type="dxa"/>
          </w:tcPr>
          <w:p w14:paraId="0DDB5EBA" w14:textId="77777777" w:rsidR="009F70D0" w:rsidRPr="00101624" w:rsidRDefault="009F70D0" w:rsidP="009F70D0">
            <w:pPr>
              <w:spacing w:before="120"/>
            </w:pPr>
            <w:r w:rsidRPr="00101624">
              <w:rPr>
                <w:b/>
              </w:rPr>
              <w:t xml:space="preserve">BVCS Membership </w:t>
            </w:r>
            <w:r w:rsidRPr="00101624">
              <w:t xml:space="preserve">(for those not already members) </w:t>
            </w:r>
          </w:p>
        </w:tc>
        <w:tc>
          <w:tcPr>
            <w:tcW w:w="2126" w:type="dxa"/>
          </w:tcPr>
          <w:p w14:paraId="33CDC76F" w14:textId="77777777" w:rsidR="009F70D0" w:rsidRPr="00101624" w:rsidRDefault="009F70D0" w:rsidP="009F70D0">
            <w:r w:rsidRPr="00101624">
              <w:t xml:space="preserve">Visit </w:t>
            </w:r>
            <w:hyperlink r:id="rId15" w:history="1">
              <w:r w:rsidRPr="00101624">
                <w:rPr>
                  <w:rStyle w:val="Hyperlink"/>
                </w:rPr>
                <w:t>BVCS website</w:t>
              </w:r>
            </w:hyperlink>
            <w:r w:rsidRPr="00101624">
              <w:t xml:space="preserve"> for details</w:t>
            </w:r>
          </w:p>
        </w:tc>
        <w:tc>
          <w:tcPr>
            <w:tcW w:w="1134" w:type="dxa"/>
          </w:tcPr>
          <w:p w14:paraId="7868BA33" w14:textId="77777777" w:rsidR="009F70D0" w:rsidRPr="00101624" w:rsidRDefault="009F70D0" w:rsidP="009F70D0"/>
        </w:tc>
        <w:tc>
          <w:tcPr>
            <w:tcW w:w="1276" w:type="dxa"/>
          </w:tcPr>
          <w:p w14:paraId="64BC1E4D" w14:textId="77777777" w:rsidR="009F70D0" w:rsidRPr="00101624" w:rsidRDefault="009F70D0" w:rsidP="009F70D0"/>
        </w:tc>
        <w:tc>
          <w:tcPr>
            <w:tcW w:w="1417" w:type="dxa"/>
          </w:tcPr>
          <w:p w14:paraId="1FE35FD8" w14:textId="77777777" w:rsidR="009F70D0" w:rsidRPr="00101624" w:rsidRDefault="009F70D0" w:rsidP="009F70D0">
            <w:r w:rsidRPr="00101624">
              <w:t>Free</w:t>
            </w:r>
          </w:p>
        </w:tc>
        <w:tc>
          <w:tcPr>
            <w:tcW w:w="1134" w:type="dxa"/>
          </w:tcPr>
          <w:p w14:paraId="70E09C36" w14:textId="77777777" w:rsidR="009F70D0" w:rsidRPr="00220A70" w:rsidRDefault="009F70D0" w:rsidP="009F70D0">
            <w:pPr>
              <w:rPr>
                <w:sz w:val="22"/>
              </w:rPr>
            </w:pPr>
            <w:r>
              <w:rPr>
                <w:sz w:val="22"/>
              </w:rPr>
              <w:t>Tick</w:t>
            </w:r>
          </w:p>
        </w:tc>
      </w:tr>
      <w:tr w:rsidR="009F70D0" w14:paraId="7DC4B611" w14:textId="77777777" w:rsidTr="009F70D0">
        <w:tc>
          <w:tcPr>
            <w:tcW w:w="2802" w:type="dxa"/>
          </w:tcPr>
          <w:p w14:paraId="675C4859" w14:textId="77777777" w:rsidR="009F70D0" w:rsidRPr="00101624" w:rsidRDefault="009F70D0" w:rsidP="009F70D0"/>
        </w:tc>
        <w:tc>
          <w:tcPr>
            <w:tcW w:w="2126" w:type="dxa"/>
          </w:tcPr>
          <w:p w14:paraId="5A5077F0" w14:textId="77777777" w:rsidR="009F70D0" w:rsidRPr="00101624" w:rsidRDefault="009F70D0" w:rsidP="009F70D0">
            <w:pPr>
              <w:rPr>
                <w:b/>
              </w:rPr>
            </w:pPr>
          </w:p>
        </w:tc>
        <w:tc>
          <w:tcPr>
            <w:tcW w:w="1134" w:type="dxa"/>
          </w:tcPr>
          <w:p w14:paraId="5C162AD2" w14:textId="77777777" w:rsidR="009F70D0" w:rsidRPr="00101624" w:rsidRDefault="009F70D0" w:rsidP="009F70D0">
            <w:pPr>
              <w:spacing w:before="120"/>
            </w:pPr>
          </w:p>
        </w:tc>
        <w:tc>
          <w:tcPr>
            <w:tcW w:w="1276" w:type="dxa"/>
          </w:tcPr>
          <w:p w14:paraId="5975A510" w14:textId="77777777" w:rsidR="009F70D0" w:rsidRPr="00101624" w:rsidRDefault="009F70D0" w:rsidP="009F70D0">
            <w:pPr>
              <w:spacing w:before="120"/>
            </w:pPr>
          </w:p>
        </w:tc>
        <w:tc>
          <w:tcPr>
            <w:tcW w:w="1417" w:type="dxa"/>
          </w:tcPr>
          <w:p w14:paraId="114A2A70" w14:textId="77777777" w:rsidR="009F70D0" w:rsidRPr="00101624" w:rsidRDefault="009F70D0" w:rsidP="009F70D0">
            <w:r w:rsidRPr="00101624">
              <w:rPr>
                <w:b/>
              </w:rPr>
              <w:t>Total payable</w:t>
            </w:r>
          </w:p>
        </w:tc>
        <w:tc>
          <w:tcPr>
            <w:tcW w:w="1134" w:type="dxa"/>
          </w:tcPr>
          <w:p w14:paraId="654AB312" w14:textId="77777777" w:rsidR="009F70D0" w:rsidRPr="00220A70" w:rsidRDefault="009F70D0" w:rsidP="009F70D0">
            <w:pPr>
              <w:rPr>
                <w:sz w:val="22"/>
              </w:rPr>
            </w:pPr>
          </w:p>
        </w:tc>
      </w:tr>
    </w:tbl>
    <w:p w14:paraId="7E89A607" w14:textId="77777777" w:rsidR="009F70D0" w:rsidRDefault="009F70D0" w:rsidP="009F70D0">
      <w:pPr>
        <w:spacing w:before="240"/>
        <w:jc w:val="both"/>
        <w:rPr>
          <w:szCs w:val="24"/>
        </w:rPr>
      </w:pPr>
      <w:r>
        <w:rPr>
          <w:b/>
          <w:szCs w:val="24"/>
        </w:rPr>
        <w:t>*</w:t>
      </w:r>
      <w:r w:rsidRPr="00495C49">
        <w:rPr>
          <w:b/>
          <w:szCs w:val="24"/>
        </w:rPr>
        <w:t>Please note! There are 2 different rates depending on booking date!</w:t>
      </w:r>
      <w:r w:rsidRPr="00495C49">
        <w:rPr>
          <w:szCs w:val="24"/>
        </w:rPr>
        <w:t xml:space="preserve"> Any bookings received after </w:t>
      </w:r>
      <w:r>
        <w:rPr>
          <w:szCs w:val="24"/>
        </w:rPr>
        <w:t>13/10/17</w:t>
      </w:r>
      <w:r w:rsidRPr="00495C49">
        <w:rPr>
          <w:szCs w:val="24"/>
        </w:rPr>
        <w:t xml:space="preserve"> will be subject t</w:t>
      </w:r>
      <w:r>
        <w:rPr>
          <w:szCs w:val="24"/>
        </w:rPr>
        <w:t>o a late booking supplement</w:t>
      </w:r>
      <w:r w:rsidRPr="00495C49">
        <w:rPr>
          <w:szCs w:val="24"/>
        </w:rPr>
        <w:t>. This is because</w:t>
      </w:r>
      <w:r>
        <w:rPr>
          <w:szCs w:val="24"/>
        </w:rPr>
        <w:t xml:space="preserve"> late bookings cause a lot of extra work</w:t>
      </w:r>
      <w:r w:rsidRPr="00495C49">
        <w:rPr>
          <w:szCs w:val="24"/>
        </w:rPr>
        <w:t>!</w:t>
      </w:r>
      <w:r>
        <w:rPr>
          <w:szCs w:val="24"/>
        </w:rPr>
        <w:t xml:space="preserve"> So please book early and save us some time – and yourself some money.</w:t>
      </w:r>
    </w:p>
    <w:p w14:paraId="5A51BDBC" w14:textId="77777777" w:rsidR="00B35A22" w:rsidRPr="00B35A22" w:rsidRDefault="00B35A22" w:rsidP="00B35A22">
      <w:pPr>
        <w:spacing w:after="120"/>
        <w:rPr>
          <w:rFonts w:ascii="Gill Sans UltraBold" w:hAnsi="Gill Sans UltraBold"/>
          <w:color w:val="660066"/>
          <w:sz w:val="36"/>
          <w:szCs w:val="36"/>
        </w:rPr>
      </w:pPr>
      <w:r w:rsidRPr="00B35A22">
        <w:rPr>
          <w:rFonts w:ascii="Gill Sans UltraBold" w:hAnsi="Gill Sans UltraBold"/>
          <w:color w:val="660066"/>
          <w:sz w:val="36"/>
          <w:szCs w:val="36"/>
        </w:rPr>
        <w:t>Payment</w:t>
      </w:r>
    </w:p>
    <w:p w14:paraId="0CE8BE0D" w14:textId="77777777" w:rsidR="00B35A22" w:rsidRDefault="00B35A22" w:rsidP="00B35A22">
      <w:pPr>
        <w:widowControl w:val="0"/>
        <w:autoSpaceDE w:val="0"/>
        <w:autoSpaceDN w:val="0"/>
        <w:adjustRightInd w:val="0"/>
        <w:spacing w:after="0"/>
        <w:ind w:right="-1112"/>
        <w:rPr>
          <w:rFonts w:eastAsia="MS Mincho" w:cs="Arial"/>
          <w:szCs w:val="24"/>
          <w:lang w:val="en-US"/>
        </w:rPr>
      </w:pPr>
      <w:r w:rsidRPr="00495C49">
        <w:rPr>
          <w:rFonts w:eastAsia="MS Mincho" w:cs="Arial"/>
          <w:szCs w:val="24"/>
          <w:lang w:val="en-US"/>
        </w:rPr>
        <w:t>Se</w:t>
      </w:r>
      <w:r>
        <w:rPr>
          <w:rFonts w:eastAsia="MS Mincho" w:cs="Arial"/>
          <w:szCs w:val="24"/>
          <w:lang w:val="en-US"/>
        </w:rPr>
        <w:t xml:space="preserve">nd completed registration form and </w:t>
      </w:r>
      <w:r w:rsidRPr="00495C49">
        <w:rPr>
          <w:rFonts w:eastAsia="MS Mincho" w:cs="Arial"/>
          <w:szCs w:val="24"/>
          <w:lang w:val="en-US"/>
        </w:rPr>
        <w:t xml:space="preserve">payment to: </w:t>
      </w:r>
    </w:p>
    <w:p w14:paraId="57CFA9A6" w14:textId="77777777" w:rsidR="00B35A22" w:rsidRPr="00B35A22" w:rsidRDefault="00B35A22" w:rsidP="00B35A22">
      <w:pPr>
        <w:widowControl w:val="0"/>
        <w:autoSpaceDE w:val="0"/>
        <w:autoSpaceDN w:val="0"/>
        <w:adjustRightInd w:val="0"/>
        <w:spacing w:after="0"/>
        <w:ind w:right="-1112"/>
        <w:rPr>
          <w:rFonts w:eastAsia="MS Mincho" w:cs="Arial"/>
          <w:szCs w:val="24"/>
          <w:lang w:val="en-US"/>
        </w:rPr>
      </w:pPr>
      <w:r w:rsidRPr="00495C49">
        <w:rPr>
          <w:rFonts w:eastAsia="MS Mincho" w:cs="Arial"/>
          <w:szCs w:val="24"/>
          <w:lang w:val="en-US"/>
        </w:rPr>
        <w:t xml:space="preserve">Secretary, BVCS, Foxes Grove, Punnetts Town, Heathfield, E. Sussex TN21 9PE or </w:t>
      </w:r>
      <w:hyperlink r:id="rId16" w:history="1">
        <w:r w:rsidRPr="00495C49">
          <w:rPr>
            <w:rFonts w:eastAsia="MS Mincho" w:cs="Arial"/>
            <w:b/>
            <w:bCs/>
            <w:color w:val="0000FF"/>
            <w:szCs w:val="24"/>
            <w:u w:val="single" w:color="0000FF"/>
            <w:lang w:val="en-US"/>
          </w:rPr>
          <w:t>secretary@camelidvets.org</w:t>
        </w:r>
      </w:hyperlink>
    </w:p>
    <w:p w14:paraId="54AC3698" w14:textId="77777777" w:rsidR="00B35A22" w:rsidRPr="00495C49" w:rsidRDefault="00B35A22" w:rsidP="00B35A22">
      <w:pPr>
        <w:widowControl w:val="0"/>
        <w:autoSpaceDE w:val="0"/>
        <w:autoSpaceDN w:val="0"/>
        <w:adjustRightInd w:val="0"/>
        <w:spacing w:after="0"/>
        <w:ind w:right="-1112"/>
        <w:rPr>
          <w:rFonts w:eastAsia="MS Mincho" w:cs="Times New Roman"/>
          <w:szCs w:val="24"/>
          <w:lang w:val="en-US"/>
        </w:rPr>
      </w:pPr>
    </w:p>
    <w:p w14:paraId="6DB757A2" w14:textId="77777777" w:rsidR="00B35A22" w:rsidRDefault="00B35A22" w:rsidP="00B35A22">
      <w:pPr>
        <w:widowControl w:val="0"/>
        <w:autoSpaceDE w:val="0"/>
        <w:autoSpaceDN w:val="0"/>
        <w:adjustRightInd w:val="0"/>
        <w:spacing w:after="100" w:afterAutospacing="1"/>
        <w:ind w:right="-1111"/>
        <w:rPr>
          <w:rFonts w:eastAsia="MS Mincho" w:cs="Arial"/>
          <w:szCs w:val="24"/>
          <w:lang w:val="en-US"/>
        </w:rPr>
      </w:pPr>
      <w:r w:rsidRPr="00495C49">
        <w:rPr>
          <w:rFonts w:eastAsia="MS Mincho" w:cs="Arial"/>
          <w:szCs w:val="24"/>
          <w:lang w:val="en-US"/>
        </w:rPr>
        <w:t>Make cheques payable to Bri</w:t>
      </w:r>
      <w:r>
        <w:rPr>
          <w:rFonts w:eastAsia="MS Mincho" w:cs="Arial"/>
          <w:szCs w:val="24"/>
          <w:lang w:val="en-US"/>
        </w:rPr>
        <w:t xml:space="preserve">tish Veterinary </w:t>
      </w:r>
      <w:proofErr w:type="spellStart"/>
      <w:r>
        <w:rPr>
          <w:rFonts w:eastAsia="MS Mincho" w:cs="Arial"/>
          <w:szCs w:val="24"/>
          <w:lang w:val="en-US"/>
        </w:rPr>
        <w:t>Camelid</w:t>
      </w:r>
      <w:proofErr w:type="spellEnd"/>
      <w:r>
        <w:rPr>
          <w:rFonts w:eastAsia="MS Mincho" w:cs="Arial"/>
          <w:szCs w:val="24"/>
          <w:lang w:val="en-US"/>
        </w:rPr>
        <w:t xml:space="preserve"> Society</w:t>
      </w:r>
    </w:p>
    <w:p w14:paraId="0B2EB125" w14:textId="609432A2" w:rsidR="00B35A22" w:rsidRPr="00B35A22" w:rsidRDefault="00B35A22" w:rsidP="00B35A22">
      <w:pPr>
        <w:widowControl w:val="0"/>
        <w:autoSpaceDE w:val="0"/>
        <w:autoSpaceDN w:val="0"/>
        <w:adjustRightInd w:val="0"/>
        <w:spacing w:after="100" w:afterAutospacing="1"/>
        <w:ind w:right="-1111"/>
        <w:rPr>
          <w:rFonts w:eastAsia="MS Mincho" w:cs="Arial"/>
          <w:szCs w:val="24"/>
          <w:lang w:val="en-US"/>
        </w:rPr>
      </w:pPr>
      <w:r>
        <w:rPr>
          <w:rFonts w:eastAsia="MS Mincho" w:cs="Arial"/>
          <w:szCs w:val="24"/>
          <w:lang w:val="en-US"/>
        </w:rPr>
        <w:t>OR p</w:t>
      </w:r>
      <w:r w:rsidRPr="00495C49">
        <w:rPr>
          <w:rFonts w:eastAsia="MS Mincho" w:cs="Arial"/>
          <w:szCs w:val="24"/>
          <w:lang w:val="en-US"/>
        </w:rPr>
        <w:t>ay by bank transfer</w:t>
      </w:r>
      <w:r>
        <w:rPr>
          <w:rFonts w:eastAsia="MS Mincho" w:cs="Arial"/>
          <w:szCs w:val="24"/>
          <w:lang w:val="en-US"/>
        </w:rPr>
        <w:t xml:space="preserve"> (note your name as ref): Lloyds TSB, </w:t>
      </w:r>
      <w:r w:rsidRPr="00495C49">
        <w:rPr>
          <w:rFonts w:eastAsia="MS Mincho" w:cs="Arial"/>
          <w:szCs w:val="24"/>
          <w:lang w:val="en-US"/>
        </w:rPr>
        <w:t xml:space="preserve">Account No </w:t>
      </w:r>
      <w:r>
        <w:rPr>
          <w:rFonts w:eastAsia="MS Mincho" w:cs="Arial"/>
          <w:szCs w:val="24"/>
          <w:lang w:val="en-US"/>
        </w:rPr>
        <w:t>(</w:t>
      </w:r>
      <w:proofErr w:type="gramStart"/>
      <w:r>
        <w:rPr>
          <w:rFonts w:eastAsia="MS Mincho" w:cs="Arial"/>
          <w:szCs w:val="24"/>
          <w:lang w:val="en-US"/>
        </w:rPr>
        <w:t>0)</w:t>
      </w:r>
      <w:r w:rsidRPr="00495C49">
        <w:rPr>
          <w:rFonts w:eastAsia="MS Mincho" w:cs="Arial"/>
          <w:szCs w:val="24"/>
          <w:lang w:val="en-US"/>
        </w:rPr>
        <w:t>3316695</w:t>
      </w:r>
      <w:proofErr w:type="gramEnd"/>
      <w:r w:rsidRPr="00495C49">
        <w:rPr>
          <w:rFonts w:eastAsia="MS Mincho" w:cs="Arial"/>
          <w:szCs w:val="24"/>
          <w:lang w:val="en-US"/>
        </w:rPr>
        <w:t>, Sort code 30-95-01</w:t>
      </w:r>
    </w:p>
    <w:p w14:paraId="194E97C2" w14:textId="77777777" w:rsidR="00B35A22" w:rsidRDefault="00B35A22" w:rsidP="00B35A22">
      <w:pPr>
        <w:widowControl w:val="0"/>
        <w:autoSpaceDE w:val="0"/>
        <w:autoSpaceDN w:val="0"/>
        <w:adjustRightInd w:val="0"/>
        <w:spacing w:after="0"/>
        <w:ind w:right="-1112"/>
        <w:rPr>
          <w:rFonts w:eastAsia="MS Mincho" w:cs="Arial"/>
          <w:szCs w:val="24"/>
          <w:lang w:val="en-US"/>
        </w:rPr>
      </w:pPr>
      <w:r w:rsidRPr="00495C49">
        <w:rPr>
          <w:rFonts w:eastAsia="MS Mincho" w:cs="Arial"/>
          <w:szCs w:val="24"/>
          <w:lang w:val="en-US"/>
        </w:rPr>
        <w:t>For those outside the UK, please remember t</w:t>
      </w:r>
      <w:r>
        <w:rPr>
          <w:rFonts w:eastAsia="MS Mincho" w:cs="Arial"/>
          <w:szCs w:val="24"/>
          <w:lang w:val="en-US"/>
        </w:rPr>
        <w:t>hat you will need to pay for all</w:t>
      </w:r>
      <w:r w:rsidRPr="00495C49">
        <w:rPr>
          <w:rFonts w:eastAsia="MS Mincho" w:cs="Arial"/>
          <w:szCs w:val="24"/>
          <w:lang w:val="en-US"/>
        </w:rPr>
        <w:t xml:space="preserve"> bank transfer fees so that </w:t>
      </w:r>
    </w:p>
    <w:p w14:paraId="7720B39B" w14:textId="77777777" w:rsidR="00B35A22" w:rsidRDefault="00B35A22" w:rsidP="00B35A22">
      <w:pPr>
        <w:widowControl w:val="0"/>
        <w:autoSpaceDE w:val="0"/>
        <w:autoSpaceDN w:val="0"/>
        <w:adjustRightInd w:val="0"/>
        <w:spacing w:after="0"/>
        <w:ind w:right="-1112"/>
        <w:rPr>
          <w:rFonts w:eastAsia="MS Mincho" w:cs="Arial"/>
          <w:szCs w:val="24"/>
          <w:lang w:val="en-US"/>
        </w:rPr>
      </w:pPr>
      <w:proofErr w:type="gramStart"/>
      <w:r>
        <w:rPr>
          <w:rFonts w:eastAsia="MS Mincho" w:cs="Arial"/>
          <w:szCs w:val="24"/>
          <w:lang w:val="en-US"/>
        </w:rPr>
        <w:t>the</w:t>
      </w:r>
      <w:proofErr w:type="gramEnd"/>
      <w:r>
        <w:rPr>
          <w:rFonts w:eastAsia="MS Mincho" w:cs="Arial"/>
          <w:szCs w:val="24"/>
          <w:lang w:val="en-US"/>
        </w:rPr>
        <w:t xml:space="preserve"> f</w:t>
      </w:r>
      <w:r w:rsidRPr="00495C49">
        <w:rPr>
          <w:rFonts w:eastAsia="MS Mincho" w:cs="Arial"/>
          <w:szCs w:val="24"/>
          <w:lang w:val="en-US"/>
        </w:rPr>
        <w:t xml:space="preserve">ull amount is credited to the BVCS account. BIC LOYDGB21103, IBAN GB79 </w:t>
      </w:r>
    </w:p>
    <w:p w14:paraId="3C97421C" w14:textId="77777777" w:rsidR="00B35A22" w:rsidRDefault="00B35A22" w:rsidP="00B35A22">
      <w:pPr>
        <w:widowControl w:val="0"/>
        <w:autoSpaceDE w:val="0"/>
        <w:autoSpaceDN w:val="0"/>
        <w:adjustRightInd w:val="0"/>
        <w:spacing w:after="0"/>
        <w:ind w:right="-1112"/>
        <w:rPr>
          <w:rFonts w:eastAsia="MS Mincho" w:cs="Arial"/>
          <w:szCs w:val="24"/>
          <w:lang w:val="en-US"/>
        </w:rPr>
      </w:pPr>
      <w:r w:rsidRPr="00495C49">
        <w:rPr>
          <w:rFonts w:eastAsia="MS Mincho" w:cs="Arial"/>
          <w:szCs w:val="24"/>
          <w:lang w:val="en-US"/>
        </w:rPr>
        <w:t>LOYD 3095 0103 3166 95</w:t>
      </w:r>
    </w:p>
    <w:p w14:paraId="11D00F4E" w14:textId="77777777" w:rsidR="00B35A22" w:rsidRPr="00495C49" w:rsidRDefault="00B35A22" w:rsidP="00B35A22">
      <w:pPr>
        <w:widowControl w:val="0"/>
        <w:autoSpaceDE w:val="0"/>
        <w:autoSpaceDN w:val="0"/>
        <w:adjustRightInd w:val="0"/>
        <w:spacing w:after="0"/>
        <w:ind w:right="-1112"/>
        <w:rPr>
          <w:rFonts w:eastAsia="MS Mincho" w:cs="Times New Roman"/>
          <w:szCs w:val="24"/>
          <w:lang w:val="en-US"/>
        </w:rPr>
      </w:pPr>
    </w:p>
    <w:p w14:paraId="75E7E2B9" w14:textId="77777777" w:rsidR="00B35A22" w:rsidRDefault="00B35A22" w:rsidP="00B35A22">
      <w:pPr>
        <w:widowControl w:val="0"/>
        <w:autoSpaceDE w:val="0"/>
        <w:autoSpaceDN w:val="0"/>
        <w:adjustRightInd w:val="0"/>
        <w:spacing w:after="0"/>
        <w:ind w:right="-1112"/>
        <w:rPr>
          <w:rFonts w:eastAsia="MS Mincho" w:cs="Arial"/>
          <w:b/>
          <w:bCs/>
          <w:szCs w:val="24"/>
          <w:lang w:val="en-US"/>
        </w:rPr>
      </w:pPr>
      <w:r w:rsidRPr="00495C49">
        <w:rPr>
          <w:rFonts w:eastAsia="MS Mincho" w:cs="Arial"/>
          <w:b/>
          <w:bCs/>
          <w:szCs w:val="24"/>
          <w:lang w:val="en-US"/>
        </w:rPr>
        <w:t xml:space="preserve">For bank transfers, please confirm date of payment and the reference used in order to </w:t>
      </w:r>
    </w:p>
    <w:p w14:paraId="5BF1C6AC" w14:textId="77777777" w:rsidR="00B35A22" w:rsidRPr="00A04FE6" w:rsidRDefault="00B35A22" w:rsidP="00B35A22">
      <w:pPr>
        <w:widowControl w:val="0"/>
        <w:autoSpaceDE w:val="0"/>
        <w:autoSpaceDN w:val="0"/>
        <w:adjustRightInd w:val="0"/>
        <w:spacing w:after="0"/>
        <w:ind w:right="-1112"/>
        <w:rPr>
          <w:rFonts w:eastAsia="MS Mincho" w:cs="Times New Roman"/>
          <w:szCs w:val="24"/>
          <w:lang w:val="en-US"/>
        </w:rPr>
      </w:pPr>
      <w:proofErr w:type="gramStart"/>
      <w:r>
        <w:rPr>
          <w:rFonts w:eastAsia="MS Mincho" w:cs="Arial"/>
          <w:b/>
          <w:bCs/>
          <w:szCs w:val="24"/>
          <w:lang w:val="en-US"/>
        </w:rPr>
        <w:t>facilitate</w:t>
      </w:r>
      <w:proofErr w:type="gramEnd"/>
      <w:r>
        <w:rPr>
          <w:rFonts w:eastAsia="MS Mincho" w:cs="Arial"/>
          <w:b/>
          <w:bCs/>
          <w:szCs w:val="24"/>
          <w:lang w:val="en-US"/>
        </w:rPr>
        <w:t xml:space="preserve"> </w:t>
      </w:r>
      <w:r w:rsidRPr="00495C49">
        <w:rPr>
          <w:rFonts w:eastAsia="MS Mincho" w:cs="Arial"/>
          <w:b/>
          <w:bCs/>
          <w:szCs w:val="24"/>
          <w:lang w:val="en-US"/>
        </w:rPr>
        <w:t>tracking of payments.</w:t>
      </w:r>
      <w:r>
        <w:rPr>
          <w:rFonts w:eastAsia="MS Mincho" w:cs="Times New Roman"/>
          <w:szCs w:val="24"/>
          <w:lang w:val="en-US"/>
        </w:rPr>
        <w:t xml:space="preserve"> </w:t>
      </w:r>
      <w:r w:rsidRPr="00495C49">
        <w:rPr>
          <w:rFonts w:eastAsia="MS Mincho" w:cs="Arial"/>
          <w:szCs w:val="24"/>
          <w:lang w:val="en-US"/>
        </w:rPr>
        <w:t xml:space="preserve">Receipts </w:t>
      </w:r>
      <w:r>
        <w:rPr>
          <w:rFonts w:eastAsia="MS Mincho" w:cs="Arial"/>
          <w:szCs w:val="24"/>
          <w:lang w:val="en-US"/>
        </w:rPr>
        <w:t xml:space="preserve">will be </w:t>
      </w:r>
      <w:r w:rsidRPr="00495C49">
        <w:rPr>
          <w:rFonts w:eastAsia="MS Mincho" w:cs="Arial"/>
          <w:szCs w:val="24"/>
          <w:lang w:val="en-US"/>
        </w:rPr>
        <w:t>issued at the conference unless requested earlier</w:t>
      </w:r>
      <w:r>
        <w:rPr>
          <w:rFonts w:eastAsia="MS Mincho" w:cs="Arial"/>
          <w:szCs w:val="24"/>
          <w:lang w:val="en-US"/>
        </w:rPr>
        <w:t>.</w:t>
      </w:r>
    </w:p>
    <w:p w14:paraId="76B84733" w14:textId="78A559F6" w:rsidR="00170141" w:rsidRPr="007572E4" w:rsidRDefault="00170141" w:rsidP="001226F6"/>
    <w:sectPr w:rsidR="00170141" w:rsidRPr="007572E4" w:rsidSect="00B35A22">
      <w:pgSz w:w="11904" w:h="16834"/>
      <w:pgMar w:top="709" w:right="1077" w:bottom="709"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ill Sans Ultra Bold">
    <w:panose1 w:val="020B0A02020104020203"/>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Gill Sans UltraBold">
    <w:panose1 w:val="020B0B04020104020203"/>
    <w:charset w:val="00"/>
    <w:family w:val="auto"/>
    <w:pitch w:val="variable"/>
    <w:sig w:usb0="A00002E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6D9A"/>
    <w:multiLevelType w:val="hybridMultilevel"/>
    <w:tmpl w:val="BF1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46A18"/>
    <w:multiLevelType w:val="hybridMultilevel"/>
    <w:tmpl w:val="D8AE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724DEA"/>
    <w:multiLevelType w:val="hybridMultilevel"/>
    <w:tmpl w:val="82CA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F6"/>
    <w:rsid w:val="00000EF2"/>
    <w:rsid w:val="000013FF"/>
    <w:rsid w:val="00001413"/>
    <w:rsid w:val="0000316C"/>
    <w:rsid w:val="00011F9D"/>
    <w:rsid w:val="000139DC"/>
    <w:rsid w:val="00015276"/>
    <w:rsid w:val="000167AB"/>
    <w:rsid w:val="00020233"/>
    <w:rsid w:val="0002090B"/>
    <w:rsid w:val="000214F5"/>
    <w:rsid w:val="000238EC"/>
    <w:rsid w:val="00024CC3"/>
    <w:rsid w:val="0002598C"/>
    <w:rsid w:val="0002607F"/>
    <w:rsid w:val="000268BA"/>
    <w:rsid w:val="0002764C"/>
    <w:rsid w:val="000308ED"/>
    <w:rsid w:val="000344F9"/>
    <w:rsid w:val="0003558F"/>
    <w:rsid w:val="00036C7A"/>
    <w:rsid w:val="00037FBB"/>
    <w:rsid w:val="00041824"/>
    <w:rsid w:val="000429A6"/>
    <w:rsid w:val="00042A94"/>
    <w:rsid w:val="000441C3"/>
    <w:rsid w:val="00044802"/>
    <w:rsid w:val="00045A0F"/>
    <w:rsid w:val="00050990"/>
    <w:rsid w:val="00051ECF"/>
    <w:rsid w:val="00054642"/>
    <w:rsid w:val="00054956"/>
    <w:rsid w:val="00056F12"/>
    <w:rsid w:val="00061960"/>
    <w:rsid w:val="0006383D"/>
    <w:rsid w:val="000705BB"/>
    <w:rsid w:val="00070E8A"/>
    <w:rsid w:val="00071755"/>
    <w:rsid w:val="00073AA2"/>
    <w:rsid w:val="0007434E"/>
    <w:rsid w:val="00074386"/>
    <w:rsid w:val="000752D7"/>
    <w:rsid w:val="00076B81"/>
    <w:rsid w:val="00077B6D"/>
    <w:rsid w:val="0008083E"/>
    <w:rsid w:val="000814C5"/>
    <w:rsid w:val="0008385E"/>
    <w:rsid w:val="000857FD"/>
    <w:rsid w:val="000860C2"/>
    <w:rsid w:val="000870D8"/>
    <w:rsid w:val="00087360"/>
    <w:rsid w:val="00094F00"/>
    <w:rsid w:val="000974CF"/>
    <w:rsid w:val="000A18B0"/>
    <w:rsid w:val="000A2F9F"/>
    <w:rsid w:val="000A465A"/>
    <w:rsid w:val="000A6430"/>
    <w:rsid w:val="000A75B9"/>
    <w:rsid w:val="000A7B68"/>
    <w:rsid w:val="000B0235"/>
    <w:rsid w:val="000B02F4"/>
    <w:rsid w:val="000B21C9"/>
    <w:rsid w:val="000B432A"/>
    <w:rsid w:val="000B5A97"/>
    <w:rsid w:val="000B646C"/>
    <w:rsid w:val="000B75F9"/>
    <w:rsid w:val="000B7971"/>
    <w:rsid w:val="000C13F4"/>
    <w:rsid w:val="000C25AD"/>
    <w:rsid w:val="000C31B8"/>
    <w:rsid w:val="000C6801"/>
    <w:rsid w:val="000C75DF"/>
    <w:rsid w:val="000D0EEC"/>
    <w:rsid w:val="000D256E"/>
    <w:rsid w:val="000D69D4"/>
    <w:rsid w:val="000E0731"/>
    <w:rsid w:val="000E0CF3"/>
    <w:rsid w:val="000E3E4D"/>
    <w:rsid w:val="000E63ED"/>
    <w:rsid w:val="000F4ED0"/>
    <w:rsid w:val="000F705A"/>
    <w:rsid w:val="000F777B"/>
    <w:rsid w:val="000F77AC"/>
    <w:rsid w:val="00101624"/>
    <w:rsid w:val="00103D5F"/>
    <w:rsid w:val="0010474A"/>
    <w:rsid w:val="0010494E"/>
    <w:rsid w:val="001061A0"/>
    <w:rsid w:val="00107075"/>
    <w:rsid w:val="001071CD"/>
    <w:rsid w:val="001135AF"/>
    <w:rsid w:val="001151D7"/>
    <w:rsid w:val="00116AA3"/>
    <w:rsid w:val="00120975"/>
    <w:rsid w:val="00121458"/>
    <w:rsid w:val="00121673"/>
    <w:rsid w:val="001226F6"/>
    <w:rsid w:val="00123D7F"/>
    <w:rsid w:val="00124BA7"/>
    <w:rsid w:val="00127B5C"/>
    <w:rsid w:val="00132F70"/>
    <w:rsid w:val="00133B52"/>
    <w:rsid w:val="00134E89"/>
    <w:rsid w:val="00135EB3"/>
    <w:rsid w:val="00136284"/>
    <w:rsid w:val="001379CC"/>
    <w:rsid w:val="00142E35"/>
    <w:rsid w:val="00147593"/>
    <w:rsid w:val="00150696"/>
    <w:rsid w:val="00150BEA"/>
    <w:rsid w:val="00151153"/>
    <w:rsid w:val="001511B4"/>
    <w:rsid w:val="001556A0"/>
    <w:rsid w:val="00155D81"/>
    <w:rsid w:val="00163135"/>
    <w:rsid w:val="00163B06"/>
    <w:rsid w:val="001660FF"/>
    <w:rsid w:val="00166FBA"/>
    <w:rsid w:val="001675E0"/>
    <w:rsid w:val="00167678"/>
    <w:rsid w:val="00170141"/>
    <w:rsid w:val="00170A37"/>
    <w:rsid w:val="00171915"/>
    <w:rsid w:val="00171C12"/>
    <w:rsid w:val="00172C40"/>
    <w:rsid w:val="00177526"/>
    <w:rsid w:val="00177DB0"/>
    <w:rsid w:val="00181C84"/>
    <w:rsid w:val="00182A5E"/>
    <w:rsid w:val="00185A6D"/>
    <w:rsid w:val="00190BF4"/>
    <w:rsid w:val="001971F4"/>
    <w:rsid w:val="001975B7"/>
    <w:rsid w:val="00197B1B"/>
    <w:rsid w:val="001A2C00"/>
    <w:rsid w:val="001A7E58"/>
    <w:rsid w:val="001B07EA"/>
    <w:rsid w:val="001B1385"/>
    <w:rsid w:val="001B49BA"/>
    <w:rsid w:val="001B507A"/>
    <w:rsid w:val="001C0636"/>
    <w:rsid w:val="001C213F"/>
    <w:rsid w:val="001C3004"/>
    <w:rsid w:val="001C3C85"/>
    <w:rsid w:val="001C430F"/>
    <w:rsid w:val="001C43D6"/>
    <w:rsid w:val="001C59F8"/>
    <w:rsid w:val="001C6826"/>
    <w:rsid w:val="001D52BE"/>
    <w:rsid w:val="001D548E"/>
    <w:rsid w:val="001D6050"/>
    <w:rsid w:val="001E1717"/>
    <w:rsid w:val="001E3D3F"/>
    <w:rsid w:val="001E4624"/>
    <w:rsid w:val="001F1475"/>
    <w:rsid w:val="001F3F55"/>
    <w:rsid w:val="001F4450"/>
    <w:rsid w:val="001F687C"/>
    <w:rsid w:val="00201D91"/>
    <w:rsid w:val="0020319C"/>
    <w:rsid w:val="00204C0E"/>
    <w:rsid w:val="00205B4E"/>
    <w:rsid w:val="0020729F"/>
    <w:rsid w:val="00207F02"/>
    <w:rsid w:val="00212E2A"/>
    <w:rsid w:val="002140C8"/>
    <w:rsid w:val="00214A14"/>
    <w:rsid w:val="00220473"/>
    <w:rsid w:val="00222264"/>
    <w:rsid w:val="002229EC"/>
    <w:rsid w:val="00224FE1"/>
    <w:rsid w:val="00227026"/>
    <w:rsid w:val="0023016B"/>
    <w:rsid w:val="00230824"/>
    <w:rsid w:val="002310EC"/>
    <w:rsid w:val="0023482E"/>
    <w:rsid w:val="00235596"/>
    <w:rsid w:val="00237A47"/>
    <w:rsid w:val="002416F8"/>
    <w:rsid w:val="00242864"/>
    <w:rsid w:val="00244750"/>
    <w:rsid w:val="00245AC3"/>
    <w:rsid w:val="0025166C"/>
    <w:rsid w:val="00252CF5"/>
    <w:rsid w:val="00254276"/>
    <w:rsid w:val="002544BD"/>
    <w:rsid w:val="0025786F"/>
    <w:rsid w:val="00257E7A"/>
    <w:rsid w:val="00261D69"/>
    <w:rsid w:val="002625A2"/>
    <w:rsid w:val="00266276"/>
    <w:rsid w:val="00271F20"/>
    <w:rsid w:val="002744A7"/>
    <w:rsid w:val="00274DB3"/>
    <w:rsid w:val="00280722"/>
    <w:rsid w:val="0028699F"/>
    <w:rsid w:val="0029102D"/>
    <w:rsid w:val="002A05CA"/>
    <w:rsid w:val="002A0C22"/>
    <w:rsid w:val="002A0F52"/>
    <w:rsid w:val="002A1715"/>
    <w:rsid w:val="002A1DD5"/>
    <w:rsid w:val="002A41EE"/>
    <w:rsid w:val="002A4945"/>
    <w:rsid w:val="002A5279"/>
    <w:rsid w:val="002A54FC"/>
    <w:rsid w:val="002A7FC4"/>
    <w:rsid w:val="002B0BD9"/>
    <w:rsid w:val="002B1147"/>
    <w:rsid w:val="002B2A0C"/>
    <w:rsid w:val="002B3C07"/>
    <w:rsid w:val="002B6A03"/>
    <w:rsid w:val="002B75B0"/>
    <w:rsid w:val="002C00EE"/>
    <w:rsid w:val="002C1B31"/>
    <w:rsid w:val="002C5D6D"/>
    <w:rsid w:val="002C712B"/>
    <w:rsid w:val="002C78F7"/>
    <w:rsid w:val="002D04E6"/>
    <w:rsid w:val="002D0A13"/>
    <w:rsid w:val="002D0E95"/>
    <w:rsid w:val="002D17D5"/>
    <w:rsid w:val="002D19AF"/>
    <w:rsid w:val="002D1F2C"/>
    <w:rsid w:val="002D51F6"/>
    <w:rsid w:val="002D625C"/>
    <w:rsid w:val="002D7CBD"/>
    <w:rsid w:val="002E00CC"/>
    <w:rsid w:val="002E017F"/>
    <w:rsid w:val="002E3CD9"/>
    <w:rsid w:val="002E3FFC"/>
    <w:rsid w:val="002E5862"/>
    <w:rsid w:val="002E5F3E"/>
    <w:rsid w:val="002F58A8"/>
    <w:rsid w:val="002F5CD0"/>
    <w:rsid w:val="00300C13"/>
    <w:rsid w:val="0030172F"/>
    <w:rsid w:val="00302210"/>
    <w:rsid w:val="0030613F"/>
    <w:rsid w:val="00306923"/>
    <w:rsid w:val="0030779B"/>
    <w:rsid w:val="0031230D"/>
    <w:rsid w:val="00315471"/>
    <w:rsid w:val="003223EE"/>
    <w:rsid w:val="00322E6E"/>
    <w:rsid w:val="00323D6F"/>
    <w:rsid w:val="00327258"/>
    <w:rsid w:val="003308F2"/>
    <w:rsid w:val="00331293"/>
    <w:rsid w:val="00331C4C"/>
    <w:rsid w:val="003328A1"/>
    <w:rsid w:val="00333D9E"/>
    <w:rsid w:val="00334306"/>
    <w:rsid w:val="00334AAE"/>
    <w:rsid w:val="00334C79"/>
    <w:rsid w:val="003361AA"/>
    <w:rsid w:val="00336879"/>
    <w:rsid w:val="00340293"/>
    <w:rsid w:val="00340796"/>
    <w:rsid w:val="00340D23"/>
    <w:rsid w:val="00341785"/>
    <w:rsid w:val="003419EE"/>
    <w:rsid w:val="00343E41"/>
    <w:rsid w:val="00351988"/>
    <w:rsid w:val="00351E8D"/>
    <w:rsid w:val="0035293B"/>
    <w:rsid w:val="00354583"/>
    <w:rsid w:val="00355604"/>
    <w:rsid w:val="00360A46"/>
    <w:rsid w:val="003610AD"/>
    <w:rsid w:val="00362ADE"/>
    <w:rsid w:val="00363560"/>
    <w:rsid w:val="003640B3"/>
    <w:rsid w:val="00371F10"/>
    <w:rsid w:val="00372452"/>
    <w:rsid w:val="00372DB7"/>
    <w:rsid w:val="00376857"/>
    <w:rsid w:val="003774A3"/>
    <w:rsid w:val="00383413"/>
    <w:rsid w:val="00391DE9"/>
    <w:rsid w:val="00393716"/>
    <w:rsid w:val="0039387F"/>
    <w:rsid w:val="003A0A40"/>
    <w:rsid w:val="003A0D88"/>
    <w:rsid w:val="003A1C25"/>
    <w:rsid w:val="003A2BD6"/>
    <w:rsid w:val="003A2DEB"/>
    <w:rsid w:val="003A5F06"/>
    <w:rsid w:val="003B1010"/>
    <w:rsid w:val="003B2FA0"/>
    <w:rsid w:val="003B35EB"/>
    <w:rsid w:val="003B67A1"/>
    <w:rsid w:val="003C0A66"/>
    <w:rsid w:val="003C4739"/>
    <w:rsid w:val="003C49B3"/>
    <w:rsid w:val="003D230F"/>
    <w:rsid w:val="003D4967"/>
    <w:rsid w:val="003D56A3"/>
    <w:rsid w:val="003D5A5B"/>
    <w:rsid w:val="003D74BB"/>
    <w:rsid w:val="003E0101"/>
    <w:rsid w:val="003E42C3"/>
    <w:rsid w:val="003F1EF6"/>
    <w:rsid w:val="003F4C2E"/>
    <w:rsid w:val="003F6222"/>
    <w:rsid w:val="003F671B"/>
    <w:rsid w:val="00400586"/>
    <w:rsid w:val="004009F6"/>
    <w:rsid w:val="00402248"/>
    <w:rsid w:val="00402F0D"/>
    <w:rsid w:val="00404632"/>
    <w:rsid w:val="00405413"/>
    <w:rsid w:val="004065AD"/>
    <w:rsid w:val="0040723D"/>
    <w:rsid w:val="00407D0D"/>
    <w:rsid w:val="00410668"/>
    <w:rsid w:val="00412ED8"/>
    <w:rsid w:val="004147E7"/>
    <w:rsid w:val="004148A3"/>
    <w:rsid w:val="00415182"/>
    <w:rsid w:val="004154BD"/>
    <w:rsid w:val="00416FE0"/>
    <w:rsid w:val="004212AF"/>
    <w:rsid w:val="004226C3"/>
    <w:rsid w:val="004243E2"/>
    <w:rsid w:val="00426B6C"/>
    <w:rsid w:val="00427856"/>
    <w:rsid w:val="004312F7"/>
    <w:rsid w:val="00432F1D"/>
    <w:rsid w:val="00434AEC"/>
    <w:rsid w:val="00436D0C"/>
    <w:rsid w:val="00444339"/>
    <w:rsid w:val="00444C39"/>
    <w:rsid w:val="00447746"/>
    <w:rsid w:val="00456857"/>
    <w:rsid w:val="0046008C"/>
    <w:rsid w:val="00462D7A"/>
    <w:rsid w:val="00462E62"/>
    <w:rsid w:val="00463F0D"/>
    <w:rsid w:val="00465274"/>
    <w:rsid w:val="0046544A"/>
    <w:rsid w:val="00465FCB"/>
    <w:rsid w:val="00467AD3"/>
    <w:rsid w:val="004717CE"/>
    <w:rsid w:val="004718C1"/>
    <w:rsid w:val="0047316A"/>
    <w:rsid w:val="00476BF1"/>
    <w:rsid w:val="004815F5"/>
    <w:rsid w:val="00481E84"/>
    <w:rsid w:val="00482251"/>
    <w:rsid w:val="00484387"/>
    <w:rsid w:val="0048523E"/>
    <w:rsid w:val="00487995"/>
    <w:rsid w:val="0049063A"/>
    <w:rsid w:val="00491ACB"/>
    <w:rsid w:val="00493029"/>
    <w:rsid w:val="00495C49"/>
    <w:rsid w:val="004A063C"/>
    <w:rsid w:val="004A1B12"/>
    <w:rsid w:val="004A48E3"/>
    <w:rsid w:val="004B005A"/>
    <w:rsid w:val="004B122D"/>
    <w:rsid w:val="004C3976"/>
    <w:rsid w:val="004C7C7D"/>
    <w:rsid w:val="004D0A03"/>
    <w:rsid w:val="004D407C"/>
    <w:rsid w:val="004D5219"/>
    <w:rsid w:val="004E05F6"/>
    <w:rsid w:val="004E2081"/>
    <w:rsid w:val="004E4415"/>
    <w:rsid w:val="004F2978"/>
    <w:rsid w:val="004F3D43"/>
    <w:rsid w:val="004F56AF"/>
    <w:rsid w:val="00502291"/>
    <w:rsid w:val="005043AA"/>
    <w:rsid w:val="00505F55"/>
    <w:rsid w:val="0051027D"/>
    <w:rsid w:val="00510FA5"/>
    <w:rsid w:val="005134F0"/>
    <w:rsid w:val="00516E21"/>
    <w:rsid w:val="0051760E"/>
    <w:rsid w:val="00533146"/>
    <w:rsid w:val="005332D4"/>
    <w:rsid w:val="005341CB"/>
    <w:rsid w:val="00534EC5"/>
    <w:rsid w:val="00540684"/>
    <w:rsid w:val="00540C7C"/>
    <w:rsid w:val="005415E2"/>
    <w:rsid w:val="005515F0"/>
    <w:rsid w:val="0055379A"/>
    <w:rsid w:val="005538DD"/>
    <w:rsid w:val="005619DA"/>
    <w:rsid w:val="00561BBD"/>
    <w:rsid w:val="00563585"/>
    <w:rsid w:val="00564124"/>
    <w:rsid w:val="00564938"/>
    <w:rsid w:val="0056518A"/>
    <w:rsid w:val="00566A13"/>
    <w:rsid w:val="00567D43"/>
    <w:rsid w:val="00571B77"/>
    <w:rsid w:val="005728F0"/>
    <w:rsid w:val="00573B23"/>
    <w:rsid w:val="00575D3E"/>
    <w:rsid w:val="0057683B"/>
    <w:rsid w:val="00580366"/>
    <w:rsid w:val="0058136D"/>
    <w:rsid w:val="00581FBB"/>
    <w:rsid w:val="00582B17"/>
    <w:rsid w:val="00584FC9"/>
    <w:rsid w:val="0059107C"/>
    <w:rsid w:val="005929B0"/>
    <w:rsid w:val="00592C75"/>
    <w:rsid w:val="005936E7"/>
    <w:rsid w:val="005946CA"/>
    <w:rsid w:val="005950B2"/>
    <w:rsid w:val="005A026C"/>
    <w:rsid w:val="005A0FCF"/>
    <w:rsid w:val="005A29C8"/>
    <w:rsid w:val="005A2A43"/>
    <w:rsid w:val="005A5E9E"/>
    <w:rsid w:val="005A7C3F"/>
    <w:rsid w:val="005B0541"/>
    <w:rsid w:val="005B078E"/>
    <w:rsid w:val="005B1B29"/>
    <w:rsid w:val="005B22C0"/>
    <w:rsid w:val="005B2C51"/>
    <w:rsid w:val="005B3BF9"/>
    <w:rsid w:val="005B47DC"/>
    <w:rsid w:val="005B54F0"/>
    <w:rsid w:val="005B5CC3"/>
    <w:rsid w:val="005B6395"/>
    <w:rsid w:val="005B6927"/>
    <w:rsid w:val="005B76B2"/>
    <w:rsid w:val="005B7E49"/>
    <w:rsid w:val="005C1CEC"/>
    <w:rsid w:val="005C20A9"/>
    <w:rsid w:val="005C587C"/>
    <w:rsid w:val="005D4A4D"/>
    <w:rsid w:val="005E0702"/>
    <w:rsid w:val="005E11CA"/>
    <w:rsid w:val="005E22A9"/>
    <w:rsid w:val="005E3C2E"/>
    <w:rsid w:val="005E57AA"/>
    <w:rsid w:val="005F169F"/>
    <w:rsid w:val="005F1EE6"/>
    <w:rsid w:val="005F4D7A"/>
    <w:rsid w:val="005F7448"/>
    <w:rsid w:val="005F7682"/>
    <w:rsid w:val="00600A8B"/>
    <w:rsid w:val="00602D89"/>
    <w:rsid w:val="006048C1"/>
    <w:rsid w:val="00606F3A"/>
    <w:rsid w:val="006070D4"/>
    <w:rsid w:val="00607A4E"/>
    <w:rsid w:val="00610B01"/>
    <w:rsid w:val="006203C1"/>
    <w:rsid w:val="00620E45"/>
    <w:rsid w:val="0062206E"/>
    <w:rsid w:val="00623B9F"/>
    <w:rsid w:val="00627F30"/>
    <w:rsid w:val="006300C5"/>
    <w:rsid w:val="0063063E"/>
    <w:rsid w:val="00631829"/>
    <w:rsid w:val="00632072"/>
    <w:rsid w:val="00632C01"/>
    <w:rsid w:val="00635EB1"/>
    <w:rsid w:val="006377D9"/>
    <w:rsid w:val="00640D95"/>
    <w:rsid w:val="006418CF"/>
    <w:rsid w:val="0064357B"/>
    <w:rsid w:val="00643B5A"/>
    <w:rsid w:val="00646509"/>
    <w:rsid w:val="00646910"/>
    <w:rsid w:val="006520FC"/>
    <w:rsid w:val="006557C1"/>
    <w:rsid w:val="00656A4A"/>
    <w:rsid w:val="00657B22"/>
    <w:rsid w:val="0066170A"/>
    <w:rsid w:val="006656EB"/>
    <w:rsid w:val="006714ED"/>
    <w:rsid w:val="00672216"/>
    <w:rsid w:val="00672CFF"/>
    <w:rsid w:val="00673055"/>
    <w:rsid w:val="0067439D"/>
    <w:rsid w:val="0067754D"/>
    <w:rsid w:val="006822C8"/>
    <w:rsid w:val="00691C27"/>
    <w:rsid w:val="00696331"/>
    <w:rsid w:val="006968D6"/>
    <w:rsid w:val="006A0E28"/>
    <w:rsid w:val="006A13AD"/>
    <w:rsid w:val="006A333F"/>
    <w:rsid w:val="006A5766"/>
    <w:rsid w:val="006A5B9B"/>
    <w:rsid w:val="006B0337"/>
    <w:rsid w:val="006B0491"/>
    <w:rsid w:val="006B13F3"/>
    <w:rsid w:val="006B2BA4"/>
    <w:rsid w:val="006B4256"/>
    <w:rsid w:val="006B47CF"/>
    <w:rsid w:val="006B58A8"/>
    <w:rsid w:val="006B7317"/>
    <w:rsid w:val="006C0B07"/>
    <w:rsid w:val="006C2F5B"/>
    <w:rsid w:val="006C63FA"/>
    <w:rsid w:val="006D1C5B"/>
    <w:rsid w:val="006D2C32"/>
    <w:rsid w:val="006D405D"/>
    <w:rsid w:val="006D6208"/>
    <w:rsid w:val="006D70F1"/>
    <w:rsid w:val="006D721E"/>
    <w:rsid w:val="006E21E2"/>
    <w:rsid w:val="006E60D8"/>
    <w:rsid w:val="006E6961"/>
    <w:rsid w:val="006E787F"/>
    <w:rsid w:val="006F02CA"/>
    <w:rsid w:val="006F49B1"/>
    <w:rsid w:val="006F4C34"/>
    <w:rsid w:val="007001A7"/>
    <w:rsid w:val="0070020D"/>
    <w:rsid w:val="007011A4"/>
    <w:rsid w:val="00701702"/>
    <w:rsid w:val="00702ED7"/>
    <w:rsid w:val="00703A4D"/>
    <w:rsid w:val="00711E44"/>
    <w:rsid w:val="007133E6"/>
    <w:rsid w:val="00714557"/>
    <w:rsid w:val="0071604F"/>
    <w:rsid w:val="007161B0"/>
    <w:rsid w:val="007168F9"/>
    <w:rsid w:val="00717F3C"/>
    <w:rsid w:val="0072043A"/>
    <w:rsid w:val="0072049C"/>
    <w:rsid w:val="007209A3"/>
    <w:rsid w:val="007262EC"/>
    <w:rsid w:val="0073176C"/>
    <w:rsid w:val="00732AA6"/>
    <w:rsid w:val="00732B48"/>
    <w:rsid w:val="00733FFD"/>
    <w:rsid w:val="007355CA"/>
    <w:rsid w:val="00736A75"/>
    <w:rsid w:val="00740E57"/>
    <w:rsid w:val="00751265"/>
    <w:rsid w:val="00751BFE"/>
    <w:rsid w:val="00755BFD"/>
    <w:rsid w:val="007571AC"/>
    <w:rsid w:val="007572E4"/>
    <w:rsid w:val="00757772"/>
    <w:rsid w:val="00761252"/>
    <w:rsid w:val="00763AC2"/>
    <w:rsid w:val="00771B4D"/>
    <w:rsid w:val="007736C2"/>
    <w:rsid w:val="007748A8"/>
    <w:rsid w:val="00774AFC"/>
    <w:rsid w:val="007758FE"/>
    <w:rsid w:val="00783263"/>
    <w:rsid w:val="00784ABD"/>
    <w:rsid w:val="00785190"/>
    <w:rsid w:val="007862D9"/>
    <w:rsid w:val="00787822"/>
    <w:rsid w:val="00791552"/>
    <w:rsid w:val="007917EF"/>
    <w:rsid w:val="00791F77"/>
    <w:rsid w:val="0079229E"/>
    <w:rsid w:val="00796FDE"/>
    <w:rsid w:val="007971C2"/>
    <w:rsid w:val="007A4448"/>
    <w:rsid w:val="007A73E0"/>
    <w:rsid w:val="007B0CE6"/>
    <w:rsid w:val="007B0CF3"/>
    <w:rsid w:val="007B3880"/>
    <w:rsid w:val="007B3FD3"/>
    <w:rsid w:val="007B5375"/>
    <w:rsid w:val="007B5EDA"/>
    <w:rsid w:val="007C0968"/>
    <w:rsid w:val="007C227A"/>
    <w:rsid w:val="007C2468"/>
    <w:rsid w:val="007C5C45"/>
    <w:rsid w:val="007C61AA"/>
    <w:rsid w:val="007C632E"/>
    <w:rsid w:val="007D06FE"/>
    <w:rsid w:val="007D2E9D"/>
    <w:rsid w:val="007D300E"/>
    <w:rsid w:val="007E28BA"/>
    <w:rsid w:val="007E3BA8"/>
    <w:rsid w:val="007E558C"/>
    <w:rsid w:val="007F0DCC"/>
    <w:rsid w:val="007F225A"/>
    <w:rsid w:val="007F2A65"/>
    <w:rsid w:val="007F64D4"/>
    <w:rsid w:val="007F7293"/>
    <w:rsid w:val="0080061E"/>
    <w:rsid w:val="00803636"/>
    <w:rsid w:val="00805535"/>
    <w:rsid w:val="00805C57"/>
    <w:rsid w:val="00806E84"/>
    <w:rsid w:val="00810D5D"/>
    <w:rsid w:val="008113D4"/>
    <w:rsid w:val="0081150B"/>
    <w:rsid w:val="008117C3"/>
    <w:rsid w:val="008118F1"/>
    <w:rsid w:val="008121D2"/>
    <w:rsid w:val="008152AC"/>
    <w:rsid w:val="008204FF"/>
    <w:rsid w:val="00820D73"/>
    <w:rsid w:val="008236C5"/>
    <w:rsid w:val="0082575F"/>
    <w:rsid w:val="00830420"/>
    <w:rsid w:val="00831F76"/>
    <w:rsid w:val="008339BB"/>
    <w:rsid w:val="00835806"/>
    <w:rsid w:val="0084431F"/>
    <w:rsid w:val="0084635D"/>
    <w:rsid w:val="00850E78"/>
    <w:rsid w:val="008510A9"/>
    <w:rsid w:val="008520E2"/>
    <w:rsid w:val="00854A84"/>
    <w:rsid w:val="00855434"/>
    <w:rsid w:val="00855EFA"/>
    <w:rsid w:val="00860E2F"/>
    <w:rsid w:val="00870272"/>
    <w:rsid w:val="008707BE"/>
    <w:rsid w:val="00871543"/>
    <w:rsid w:val="00873230"/>
    <w:rsid w:val="00874EC9"/>
    <w:rsid w:val="00881943"/>
    <w:rsid w:val="00883DFD"/>
    <w:rsid w:val="00883F7A"/>
    <w:rsid w:val="00885874"/>
    <w:rsid w:val="008879C2"/>
    <w:rsid w:val="00890F10"/>
    <w:rsid w:val="00892547"/>
    <w:rsid w:val="00893E0D"/>
    <w:rsid w:val="008A40FC"/>
    <w:rsid w:val="008A42C1"/>
    <w:rsid w:val="008B182B"/>
    <w:rsid w:val="008B3601"/>
    <w:rsid w:val="008B5616"/>
    <w:rsid w:val="008B6A64"/>
    <w:rsid w:val="008B6EBF"/>
    <w:rsid w:val="008C00BD"/>
    <w:rsid w:val="008C2A19"/>
    <w:rsid w:val="008C518E"/>
    <w:rsid w:val="008C681E"/>
    <w:rsid w:val="008C6A11"/>
    <w:rsid w:val="008C78A0"/>
    <w:rsid w:val="008D3891"/>
    <w:rsid w:val="008D41C7"/>
    <w:rsid w:val="008D4E6E"/>
    <w:rsid w:val="008D7DF4"/>
    <w:rsid w:val="008E0D6A"/>
    <w:rsid w:val="008E49DD"/>
    <w:rsid w:val="008E4C36"/>
    <w:rsid w:val="008E4DAF"/>
    <w:rsid w:val="008E7CC7"/>
    <w:rsid w:val="008F0771"/>
    <w:rsid w:val="008F122B"/>
    <w:rsid w:val="008F2A11"/>
    <w:rsid w:val="008F5DE5"/>
    <w:rsid w:val="008F6E3C"/>
    <w:rsid w:val="00901E77"/>
    <w:rsid w:val="0090388E"/>
    <w:rsid w:val="00903CAE"/>
    <w:rsid w:val="009067F0"/>
    <w:rsid w:val="00910993"/>
    <w:rsid w:val="00911C64"/>
    <w:rsid w:val="00911EB4"/>
    <w:rsid w:val="009143DC"/>
    <w:rsid w:val="00923493"/>
    <w:rsid w:val="00925C46"/>
    <w:rsid w:val="00927951"/>
    <w:rsid w:val="00935201"/>
    <w:rsid w:val="00944C4C"/>
    <w:rsid w:val="00947D6F"/>
    <w:rsid w:val="00951612"/>
    <w:rsid w:val="00952336"/>
    <w:rsid w:val="00952FDB"/>
    <w:rsid w:val="00953082"/>
    <w:rsid w:val="009531B1"/>
    <w:rsid w:val="00953FD4"/>
    <w:rsid w:val="00955FF0"/>
    <w:rsid w:val="00956129"/>
    <w:rsid w:val="00956C41"/>
    <w:rsid w:val="00956E20"/>
    <w:rsid w:val="00957D68"/>
    <w:rsid w:val="00960CFB"/>
    <w:rsid w:val="00961B17"/>
    <w:rsid w:val="00965BB5"/>
    <w:rsid w:val="00966FF6"/>
    <w:rsid w:val="00967249"/>
    <w:rsid w:val="009674BF"/>
    <w:rsid w:val="00970334"/>
    <w:rsid w:val="00970D27"/>
    <w:rsid w:val="00970DE6"/>
    <w:rsid w:val="0097295A"/>
    <w:rsid w:val="00972CB9"/>
    <w:rsid w:val="009762B8"/>
    <w:rsid w:val="00977E22"/>
    <w:rsid w:val="00980AFA"/>
    <w:rsid w:val="009811C0"/>
    <w:rsid w:val="00992097"/>
    <w:rsid w:val="00997DD7"/>
    <w:rsid w:val="009A2593"/>
    <w:rsid w:val="009A2F6F"/>
    <w:rsid w:val="009A505E"/>
    <w:rsid w:val="009A6049"/>
    <w:rsid w:val="009B0A52"/>
    <w:rsid w:val="009B163D"/>
    <w:rsid w:val="009B355B"/>
    <w:rsid w:val="009B49E0"/>
    <w:rsid w:val="009B58BC"/>
    <w:rsid w:val="009B5AE4"/>
    <w:rsid w:val="009B5C2A"/>
    <w:rsid w:val="009B6E47"/>
    <w:rsid w:val="009C0904"/>
    <w:rsid w:val="009C5C95"/>
    <w:rsid w:val="009D147D"/>
    <w:rsid w:val="009D5562"/>
    <w:rsid w:val="009D7B09"/>
    <w:rsid w:val="009E2CE1"/>
    <w:rsid w:val="009E341A"/>
    <w:rsid w:val="009E36EA"/>
    <w:rsid w:val="009E3704"/>
    <w:rsid w:val="009E7566"/>
    <w:rsid w:val="009E7A7A"/>
    <w:rsid w:val="009F0C5B"/>
    <w:rsid w:val="009F2069"/>
    <w:rsid w:val="009F3B42"/>
    <w:rsid w:val="009F412C"/>
    <w:rsid w:val="009F58AF"/>
    <w:rsid w:val="009F70D0"/>
    <w:rsid w:val="009F76DE"/>
    <w:rsid w:val="00A0042B"/>
    <w:rsid w:val="00A00575"/>
    <w:rsid w:val="00A00660"/>
    <w:rsid w:val="00A024BD"/>
    <w:rsid w:val="00A02880"/>
    <w:rsid w:val="00A04FE6"/>
    <w:rsid w:val="00A068F5"/>
    <w:rsid w:val="00A115F0"/>
    <w:rsid w:val="00A15A68"/>
    <w:rsid w:val="00A17C6C"/>
    <w:rsid w:val="00A23116"/>
    <w:rsid w:val="00A242CF"/>
    <w:rsid w:val="00A27D64"/>
    <w:rsid w:val="00A30AA9"/>
    <w:rsid w:val="00A31AB3"/>
    <w:rsid w:val="00A329D2"/>
    <w:rsid w:val="00A342DD"/>
    <w:rsid w:val="00A35AF4"/>
    <w:rsid w:val="00A36054"/>
    <w:rsid w:val="00A373D9"/>
    <w:rsid w:val="00A40769"/>
    <w:rsid w:val="00A415B2"/>
    <w:rsid w:val="00A42E50"/>
    <w:rsid w:val="00A44088"/>
    <w:rsid w:val="00A50F22"/>
    <w:rsid w:val="00A51BBA"/>
    <w:rsid w:val="00A54B12"/>
    <w:rsid w:val="00A5616C"/>
    <w:rsid w:val="00A61ACD"/>
    <w:rsid w:val="00A643F2"/>
    <w:rsid w:val="00A6696F"/>
    <w:rsid w:val="00A70E22"/>
    <w:rsid w:val="00A71D75"/>
    <w:rsid w:val="00A72096"/>
    <w:rsid w:val="00A73DE1"/>
    <w:rsid w:val="00A749E1"/>
    <w:rsid w:val="00A74D0A"/>
    <w:rsid w:val="00A75436"/>
    <w:rsid w:val="00A76699"/>
    <w:rsid w:val="00A855B9"/>
    <w:rsid w:val="00A8774C"/>
    <w:rsid w:val="00A91F23"/>
    <w:rsid w:val="00A937CD"/>
    <w:rsid w:val="00A953D1"/>
    <w:rsid w:val="00A95A29"/>
    <w:rsid w:val="00A96028"/>
    <w:rsid w:val="00A9770D"/>
    <w:rsid w:val="00AA2111"/>
    <w:rsid w:val="00AA6CFF"/>
    <w:rsid w:val="00AA7E98"/>
    <w:rsid w:val="00AB151A"/>
    <w:rsid w:val="00AB6416"/>
    <w:rsid w:val="00AC48F9"/>
    <w:rsid w:val="00AC4EF7"/>
    <w:rsid w:val="00AC55E2"/>
    <w:rsid w:val="00AD45AE"/>
    <w:rsid w:val="00AD48D1"/>
    <w:rsid w:val="00AD6EA5"/>
    <w:rsid w:val="00AD6FAC"/>
    <w:rsid w:val="00AD7571"/>
    <w:rsid w:val="00AD7F10"/>
    <w:rsid w:val="00AE2473"/>
    <w:rsid w:val="00AE37EA"/>
    <w:rsid w:val="00AE45E9"/>
    <w:rsid w:val="00AE4668"/>
    <w:rsid w:val="00AE55BC"/>
    <w:rsid w:val="00AF0DEA"/>
    <w:rsid w:val="00AF2162"/>
    <w:rsid w:val="00AF3062"/>
    <w:rsid w:val="00AF3678"/>
    <w:rsid w:val="00AF3A16"/>
    <w:rsid w:val="00B00E82"/>
    <w:rsid w:val="00B01817"/>
    <w:rsid w:val="00B021EC"/>
    <w:rsid w:val="00B02C63"/>
    <w:rsid w:val="00B03210"/>
    <w:rsid w:val="00B0329A"/>
    <w:rsid w:val="00B03680"/>
    <w:rsid w:val="00B045F8"/>
    <w:rsid w:val="00B05B1B"/>
    <w:rsid w:val="00B127A5"/>
    <w:rsid w:val="00B141BD"/>
    <w:rsid w:val="00B22995"/>
    <w:rsid w:val="00B23CE8"/>
    <w:rsid w:val="00B249A5"/>
    <w:rsid w:val="00B30DAC"/>
    <w:rsid w:val="00B33CEC"/>
    <w:rsid w:val="00B33D19"/>
    <w:rsid w:val="00B34493"/>
    <w:rsid w:val="00B35A22"/>
    <w:rsid w:val="00B52DBB"/>
    <w:rsid w:val="00B54B7A"/>
    <w:rsid w:val="00B558D4"/>
    <w:rsid w:val="00B604D6"/>
    <w:rsid w:val="00B63A19"/>
    <w:rsid w:val="00B63D6E"/>
    <w:rsid w:val="00B71768"/>
    <w:rsid w:val="00B71ED7"/>
    <w:rsid w:val="00B73119"/>
    <w:rsid w:val="00B73DD1"/>
    <w:rsid w:val="00B74314"/>
    <w:rsid w:val="00B754B0"/>
    <w:rsid w:val="00B75A01"/>
    <w:rsid w:val="00B8063C"/>
    <w:rsid w:val="00B80BB5"/>
    <w:rsid w:val="00B84B92"/>
    <w:rsid w:val="00B84EFE"/>
    <w:rsid w:val="00B86941"/>
    <w:rsid w:val="00B87813"/>
    <w:rsid w:val="00B87905"/>
    <w:rsid w:val="00B922EA"/>
    <w:rsid w:val="00BA1157"/>
    <w:rsid w:val="00BA75B1"/>
    <w:rsid w:val="00BB1757"/>
    <w:rsid w:val="00BB2571"/>
    <w:rsid w:val="00BB2BD4"/>
    <w:rsid w:val="00BB38B1"/>
    <w:rsid w:val="00BB38BE"/>
    <w:rsid w:val="00BB4624"/>
    <w:rsid w:val="00BB4871"/>
    <w:rsid w:val="00BC2E5D"/>
    <w:rsid w:val="00BC338D"/>
    <w:rsid w:val="00BC4BB9"/>
    <w:rsid w:val="00BC6761"/>
    <w:rsid w:val="00BD176B"/>
    <w:rsid w:val="00BD2534"/>
    <w:rsid w:val="00BD5261"/>
    <w:rsid w:val="00BD6DF1"/>
    <w:rsid w:val="00BD78D0"/>
    <w:rsid w:val="00BE35DE"/>
    <w:rsid w:val="00BE3968"/>
    <w:rsid w:val="00BE485B"/>
    <w:rsid w:val="00BE5DBA"/>
    <w:rsid w:val="00BF09DA"/>
    <w:rsid w:val="00BF18F6"/>
    <w:rsid w:val="00BF53BB"/>
    <w:rsid w:val="00BF7613"/>
    <w:rsid w:val="00C0243D"/>
    <w:rsid w:val="00C028CF"/>
    <w:rsid w:val="00C02AC8"/>
    <w:rsid w:val="00C04078"/>
    <w:rsid w:val="00C066CC"/>
    <w:rsid w:val="00C06D95"/>
    <w:rsid w:val="00C11E85"/>
    <w:rsid w:val="00C120C1"/>
    <w:rsid w:val="00C135E0"/>
    <w:rsid w:val="00C13963"/>
    <w:rsid w:val="00C13AE9"/>
    <w:rsid w:val="00C13EB0"/>
    <w:rsid w:val="00C16C5C"/>
    <w:rsid w:val="00C209ED"/>
    <w:rsid w:val="00C23364"/>
    <w:rsid w:val="00C25E98"/>
    <w:rsid w:val="00C26FAE"/>
    <w:rsid w:val="00C33015"/>
    <w:rsid w:val="00C3423D"/>
    <w:rsid w:val="00C379ED"/>
    <w:rsid w:val="00C43EFC"/>
    <w:rsid w:val="00C45E4D"/>
    <w:rsid w:val="00C46FD6"/>
    <w:rsid w:val="00C5085B"/>
    <w:rsid w:val="00C52F33"/>
    <w:rsid w:val="00C52F94"/>
    <w:rsid w:val="00C537AE"/>
    <w:rsid w:val="00C54D97"/>
    <w:rsid w:val="00C6026E"/>
    <w:rsid w:val="00C604AC"/>
    <w:rsid w:val="00C60FB3"/>
    <w:rsid w:val="00C623D9"/>
    <w:rsid w:val="00C63BA9"/>
    <w:rsid w:val="00C6412D"/>
    <w:rsid w:val="00C66567"/>
    <w:rsid w:val="00C676A7"/>
    <w:rsid w:val="00C712D6"/>
    <w:rsid w:val="00C73874"/>
    <w:rsid w:val="00C73E84"/>
    <w:rsid w:val="00C75209"/>
    <w:rsid w:val="00C75CFC"/>
    <w:rsid w:val="00C7735B"/>
    <w:rsid w:val="00C773E6"/>
    <w:rsid w:val="00C812DD"/>
    <w:rsid w:val="00C817DA"/>
    <w:rsid w:val="00C82360"/>
    <w:rsid w:val="00C82A77"/>
    <w:rsid w:val="00C867C3"/>
    <w:rsid w:val="00C8695A"/>
    <w:rsid w:val="00C877FB"/>
    <w:rsid w:val="00C93423"/>
    <w:rsid w:val="00C95332"/>
    <w:rsid w:val="00CA021C"/>
    <w:rsid w:val="00CA384D"/>
    <w:rsid w:val="00CA3B52"/>
    <w:rsid w:val="00CB2E0A"/>
    <w:rsid w:val="00CB3CCE"/>
    <w:rsid w:val="00CB4C7A"/>
    <w:rsid w:val="00CB605C"/>
    <w:rsid w:val="00CC1BC6"/>
    <w:rsid w:val="00CC7AD0"/>
    <w:rsid w:val="00CC7F70"/>
    <w:rsid w:val="00CD028A"/>
    <w:rsid w:val="00CD0B58"/>
    <w:rsid w:val="00CD230F"/>
    <w:rsid w:val="00CD3BC6"/>
    <w:rsid w:val="00CD4FA4"/>
    <w:rsid w:val="00CD5C2B"/>
    <w:rsid w:val="00CE431D"/>
    <w:rsid w:val="00CE4E1B"/>
    <w:rsid w:val="00CE5C78"/>
    <w:rsid w:val="00CE6BB2"/>
    <w:rsid w:val="00CF1B3E"/>
    <w:rsid w:val="00CF1C25"/>
    <w:rsid w:val="00CF3694"/>
    <w:rsid w:val="00CF6ACA"/>
    <w:rsid w:val="00D003EA"/>
    <w:rsid w:val="00D00B05"/>
    <w:rsid w:val="00D00C23"/>
    <w:rsid w:val="00D00F00"/>
    <w:rsid w:val="00D05622"/>
    <w:rsid w:val="00D072B9"/>
    <w:rsid w:val="00D101B8"/>
    <w:rsid w:val="00D13450"/>
    <w:rsid w:val="00D17771"/>
    <w:rsid w:val="00D17885"/>
    <w:rsid w:val="00D20040"/>
    <w:rsid w:val="00D21C4E"/>
    <w:rsid w:val="00D24377"/>
    <w:rsid w:val="00D25708"/>
    <w:rsid w:val="00D25B08"/>
    <w:rsid w:val="00D26FEF"/>
    <w:rsid w:val="00D30082"/>
    <w:rsid w:val="00D301CD"/>
    <w:rsid w:val="00D3262F"/>
    <w:rsid w:val="00D3747D"/>
    <w:rsid w:val="00D40197"/>
    <w:rsid w:val="00D40346"/>
    <w:rsid w:val="00D40F01"/>
    <w:rsid w:val="00D4105F"/>
    <w:rsid w:val="00D43A80"/>
    <w:rsid w:val="00D43B25"/>
    <w:rsid w:val="00D43D46"/>
    <w:rsid w:val="00D44EC1"/>
    <w:rsid w:val="00D45882"/>
    <w:rsid w:val="00D45B25"/>
    <w:rsid w:val="00D464ED"/>
    <w:rsid w:val="00D51989"/>
    <w:rsid w:val="00D5393F"/>
    <w:rsid w:val="00D541A1"/>
    <w:rsid w:val="00D56190"/>
    <w:rsid w:val="00D577FF"/>
    <w:rsid w:val="00D616D2"/>
    <w:rsid w:val="00D61CF0"/>
    <w:rsid w:val="00D639A7"/>
    <w:rsid w:val="00D63E19"/>
    <w:rsid w:val="00D67430"/>
    <w:rsid w:val="00D6761F"/>
    <w:rsid w:val="00D74B7B"/>
    <w:rsid w:val="00D7562A"/>
    <w:rsid w:val="00D768A5"/>
    <w:rsid w:val="00D77A10"/>
    <w:rsid w:val="00D77C08"/>
    <w:rsid w:val="00D80CAC"/>
    <w:rsid w:val="00D81FD1"/>
    <w:rsid w:val="00D85758"/>
    <w:rsid w:val="00D877B5"/>
    <w:rsid w:val="00DA2DF7"/>
    <w:rsid w:val="00DA39A0"/>
    <w:rsid w:val="00DA4DC2"/>
    <w:rsid w:val="00DA4F9D"/>
    <w:rsid w:val="00DA5949"/>
    <w:rsid w:val="00DB2575"/>
    <w:rsid w:val="00DB2BD8"/>
    <w:rsid w:val="00DB49BB"/>
    <w:rsid w:val="00DB5AB7"/>
    <w:rsid w:val="00DB6CDE"/>
    <w:rsid w:val="00DC05AA"/>
    <w:rsid w:val="00DC1101"/>
    <w:rsid w:val="00DC27E9"/>
    <w:rsid w:val="00DC427F"/>
    <w:rsid w:val="00DC4EAC"/>
    <w:rsid w:val="00DC6086"/>
    <w:rsid w:val="00DC6165"/>
    <w:rsid w:val="00DC79FF"/>
    <w:rsid w:val="00DD1454"/>
    <w:rsid w:val="00DD155D"/>
    <w:rsid w:val="00DD1807"/>
    <w:rsid w:val="00DE145A"/>
    <w:rsid w:val="00DE2270"/>
    <w:rsid w:val="00DE3672"/>
    <w:rsid w:val="00DE4B4F"/>
    <w:rsid w:val="00DE55AE"/>
    <w:rsid w:val="00DE665C"/>
    <w:rsid w:val="00DF05FC"/>
    <w:rsid w:val="00DF0C24"/>
    <w:rsid w:val="00DF6085"/>
    <w:rsid w:val="00E011FC"/>
    <w:rsid w:val="00E05638"/>
    <w:rsid w:val="00E063B0"/>
    <w:rsid w:val="00E1056D"/>
    <w:rsid w:val="00E2173A"/>
    <w:rsid w:val="00E22500"/>
    <w:rsid w:val="00E2251F"/>
    <w:rsid w:val="00E24821"/>
    <w:rsid w:val="00E261FF"/>
    <w:rsid w:val="00E265E5"/>
    <w:rsid w:val="00E26E0C"/>
    <w:rsid w:val="00E27B2C"/>
    <w:rsid w:val="00E33685"/>
    <w:rsid w:val="00E34C04"/>
    <w:rsid w:val="00E364BF"/>
    <w:rsid w:val="00E367EF"/>
    <w:rsid w:val="00E43251"/>
    <w:rsid w:val="00E467FD"/>
    <w:rsid w:val="00E5189C"/>
    <w:rsid w:val="00E54086"/>
    <w:rsid w:val="00E56156"/>
    <w:rsid w:val="00E601C3"/>
    <w:rsid w:val="00E6177D"/>
    <w:rsid w:val="00E63075"/>
    <w:rsid w:val="00E66317"/>
    <w:rsid w:val="00E67823"/>
    <w:rsid w:val="00E6797D"/>
    <w:rsid w:val="00E70DCF"/>
    <w:rsid w:val="00E7146A"/>
    <w:rsid w:val="00E720AC"/>
    <w:rsid w:val="00E734AD"/>
    <w:rsid w:val="00E73D61"/>
    <w:rsid w:val="00E74384"/>
    <w:rsid w:val="00E74B7A"/>
    <w:rsid w:val="00E76ABD"/>
    <w:rsid w:val="00E80D8B"/>
    <w:rsid w:val="00E84247"/>
    <w:rsid w:val="00E842AF"/>
    <w:rsid w:val="00E859BF"/>
    <w:rsid w:val="00E85BB4"/>
    <w:rsid w:val="00E865EF"/>
    <w:rsid w:val="00E9333C"/>
    <w:rsid w:val="00E97431"/>
    <w:rsid w:val="00EA012E"/>
    <w:rsid w:val="00EA29CF"/>
    <w:rsid w:val="00EA2B85"/>
    <w:rsid w:val="00EA34D6"/>
    <w:rsid w:val="00EA3788"/>
    <w:rsid w:val="00EA40F3"/>
    <w:rsid w:val="00EA6207"/>
    <w:rsid w:val="00EA76F3"/>
    <w:rsid w:val="00EB25D0"/>
    <w:rsid w:val="00EB6510"/>
    <w:rsid w:val="00EB6CB5"/>
    <w:rsid w:val="00EC06F5"/>
    <w:rsid w:val="00EC0B83"/>
    <w:rsid w:val="00EC162C"/>
    <w:rsid w:val="00EC56A5"/>
    <w:rsid w:val="00ED1C1A"/>
    <w:rsid w:val="00ED2DE0"/>
    <w:rsid w:val="00ED3477"/>
    <w:rsid w:val="00ED540C"/>
    <w:rsid w:val="00ED54F8"/>
    <w:rsid w:val="00EE3BAF"/>
    <w:rsid w:val="00EE4D21"/>
    <w:rsid w:val="00EF03A8"/>
    <w:rsid w:val="00EF30C3"/>
    <w:rsid w:val="00EF3325"/>
    <w:rsid w:val="00EF762F"/>
    <w:rsid w:val="00F00ADC"/>
    <w:rsid w:val="00F05CBD"/>
    <w:rsid w:val="00F12515"/>
    <w:rsid w:val="00F1280B"/>
    <w:rsid w:val="00F13019"/>
    <w:rsid w:val="00F1419A"/>
    <w:rsid w:val="00F15576"/>
    <w:rsid w:val="00F17ECE"/>
    <w:rsid w:val="00F200DA"/>
    <w:rsid w:val="00F210BD"/>
    <w:rsid w:val="00F21AEF"/>
    <w:rsid w:val="00F26E31"/>
    <w:rsid w:val="00F27231"/>
    <w:rsid w:val="00F30A0C"/>
    <w:rsid w:val="00F3318F"/>
    <w:rsid w:val="00F334D5"/>
    <w:rsid w:val="00F34AF6"/>
    <w:rsid w:val="00F353D2"/>
    <w:rsid w:val="00F4272C"/>
    <w:rsid w:val="00F427EA"/>
    <w:rsid w:val="00F42A25"/>
    <w:rsid w:val="00F449E5"/>
    <w:rsid w:val="00F50C08"/>
    <w:rsid w:val="00F50C61"/>
    <w:rsid w:val="00F53F7F"/>
    <w:rsid w:val="00F64986"/>
    <w:rsid w:val="00F64AF0"/>
    <w:rsid w:val="00F64CE9"/>
    <w:rsid w:val="00F70B63"/>
    <w:rsid w:val="00F74E50"/>
    <w:rsid w:val="00F80E37"/>
    <w:rsid w:val="00F80FDE"/>
    <w:rsid w:val="00F8218F"/>
    <w:rsid w:val="00F834A6"/>
    <w:rsid w:val="00F84128"/>
    <w:rsid w:val="00F849B0"/>
    <w:rsid w:val="00F9010F"/>
    <w:rsid w:val="00F90AF9"/>
    <w:rsid w:val="00F95287"/>
    <w:rsid w:val="00F95A1E"/>
    <w:rsid w:val="00FA1894"/>
    <w:rsid w:val="00FA1EE6"/>
    <w:rsid w:val="00FA2F5C"/>
    <w:rsid w:val="00FA4E7B"/>
    <w:rsid w:val="00FA5C43"/>
    <w:rsid w:val="00FA6B35"/>
    <w:rsid w:val="00FB0E5E"/>
    <w:rsid w:val="00FB20B0"/>
    <w:rsid w:val="00FB3511"/>
    <w:rsid w:val="00FB3541"/>
    <w:rsid w:val="00FB57D1"/>
    <w:rsid w:val="00FB71A9"/>
    <w:rsid w:val="00FB7AFE"/>
    <w:rsid w:val="00FB7C6F"/>
    <w:rsid w:val="00FC1B35"/>
    <w:rsid w:val="00FC510F"/>
    <w:rsid w:val="00FC6EC2"/>
    <w:rsid w:val="00FC7C97"/>
    <w:rsid w:val="00FD0837"/>
    <w:rsid w:val="00FD3ED9"/>
    <w:rsid w:val="00FD7653"/>
    <w:rsid w:val="00FD76FD"/>
    <w:rsid w:val="00FD7CC5"/>
    <w:rsid w:val="00FE4C24"/>
    <w:rsid w:val="00FE702B"/>
    <w:rsid w:val="00FF0103"/>
    <w:rsid w:val="00FF1720"/>
    <w:rsid w:val="00FF2B6F"/>
    <w:rsid w:val="00FF2D28"/>
    <w:rsid w:val="00FF395F"/>
    <w:rsid w:val="00FF3B5F"/>
    <w:rsid w:val="00FF572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B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F6"/>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0A6430"/>
    <w:pPr>
      <w:keepLines/>
      <w:spacing w:after="150" w:line="300" w:lineRule="atLeast"/>
      <w:ind w:left="1124" w:hanging="562"/>
    </w:pPr>
    <w:rPr>
      <w:rFonts w:ascii="Verdana" w:eastAsia="MS Mincho" w:hAnsi="Verdana" w:cs="Times New Roman"/>
      <w:sz w:val="18"/>
      <w:szCs w:val="24"/>
      <w:lang w:eastAsia="ja-JP"/>
    </w:rPr>
  </w:style>
  <w:style w:type="paragraph" w:customStyle="1" w:styleId="Columnoffigures">
    <w:name w:val="Column of figures"/>
    <w:basedOn w:val="Normal"/>
    <w:rsid w:val="000A6430"/>
    <w:pPr>
      <w:keepLines/>
      <w:tabs>
        <w:tab w:val="decimal" w:leader="dot" w:pos="7740"/>
      </w:tabs>
      <w:spacing w:after="150" w:line="300" w:lineRule="atLeast"/>
      <w:ind w:left="540"/>
      <w:jc w:val="both"/>
    </w:pPr>
    <w:rPr>
      <w:rFonts w:ascii="Verdana" w:eastAsia="MS Mincho" w:hAnsi="Verdana" w:cs="Times New Roman"/>
      <w:sz w:val="18"/>
      <w:szCs w:val="24"/>
      <w:lang w:eastAsia="ja-JP"/>
    </w:rPr>
  </w:style>
  <w:style w:type="paragraph" w:styleId="FootnoteText">
    <w:name w:val="footnote text"/>
    <w:basedOn w:val="Normal"/>
    <w:link w:val="FootnoteTextChar"/>
    <w:autoRedefine/>
    <w:semiHidden/>
    <w:rsid w:val="000A6430"/>
    <w:pPr>
      <w:keepLines/>
      <w:spacing w:after="150" w:line="300" w:lineRule="atLeast"/>
      <w:jc w:val="both"/>
    </w:pPr>
    <w:rPr>
      <w:rFonts w:ascii="Verdana" w:eastAsia="MS Mincho" w:hAnsi="Verdana" w:cs="Times New Roman"/>
      <w:sz w:val="16"/>
      <w:szCs w:val="24"/>
      <w:lang w:eastAsia="ja-JP"/>
    </w:rPr>
  </w:style>
  <w:style w:type="character" w:customStyle="1" w:styleId="FootnoteTextChar">
    <w:name w:val="Footnote Text Char"/>
    <w:basedOn w:val="DefaultParagraphFont"/>
    <w:link w:val="FootnoteText"/>
    <w:semiHidden/>
    <w:rsid w:val="001D548E"/>
    <w:rPr>
      <w:rFonts w:ascii="Verdana" w:eastAsia="MS Mincho" w:hAnsi="Verdana" w:cs="Times New Roman"/>
      <w:sz w:val="16"/>
      <w:lang w:eastAsia="ja-JP"/>
    </w:rPr>
  </w:style>
  <w:style w:type="paragraph" w:customStyle="1" w:styleId="Sub-head">
    <w:name w:val="Sub-head"/>
    <w:basedOn w:val="Normal"/>
    <w:next w:val="Normal"/>
    <w:rsid w:val="000A6430"/>
    <w:pPr>
      <w:keepNext/>
      <w:keepLines/>
      <w:spacing w:after="150" w:line="300" w:lineRule="atLeast"/>
    </w:pPr>
    <w:rPr>
      <w:rFonts w:ascii="Verdana" w:eastAsia="MS Mincho" w:hAnsi="Verdana" w:cs="Times New Roman"/>
      <w:b/>
      <w:sz w:val="18"/>
      <w:szCs w:val="24"/>
      <w:lang w:eastAsia="ja-JP"/>
    </w:rPr>
  </w:style>
  <w:style w:type="paragraph" w:customStyle="1" w:styleId="Heading">
    <w:name w:val="Heading"/>
    <w:basedOn w:val="Sub-head"/>
    <w:next w:val="Normal"/>
    <w:rsid w:val="000A6430"/>
    <w:pPr>
      <w:pageBreakBefore/>
    </w:pPr>
    <w:rPr>
      <w:sz w:val="24"/>
    </w:rPr>
  </w:style>
  <w:style w:type="paragraph" w:customStyle="1" w:styleId="Lastpara">
    <w:name w:val="Last para"/>
    <w:basedOn w:val="Normal"/>
    <w:next w:val="Sub-head"/>
    <w:rsid w:val="000A6430"/>
    <w:pPr>
      <w:spacing w:after="450"/>
    </w:pPr>
  </w:style>
  <w:style w:type="character" w:styleId="Hyperlink">
    <w:name w:val="Hyperlink"/>
    <w:basedOn w:val="DefaultParagraphFont"/>
    <w:uiPriority w:val="99"/>
    <w:unhideWhenUsed/>
    <w:rsid w:val="001226F6"/>
    <w:rPr>
      <w:color w:val="0000FF" w:themeColor="hyperlink"/>
      <w:u w:val="single"/>
    </w:rPr>
  </w:style>
  <w:style w:type="table" w:styleId="TableGrid">
    <w:name w:val="Table Grid"/>
    <w:basedOn w:val="TableNormal"/>
    <w:uiPriority w:val="59"/>
    <w:rsid w:val="001226F6"/>
    <w:pPr>
      <w:spacing w:after="0"/>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26F6"/>
    <w:pPr>
      <w:keepLines/>
      <w:tabs>
        <w:tab w:val="center" w:pos="4513"/>
        <w:tab w:val="right" w:pos="9026"/>
      </w:tabs>
      <w:spacing w:after="150" w:line="300" w:lineRule="atLeast"/>
    </w:pPr>
    <w:rPr>
      <w:rFonts w:ascii="Verdana" w:eastAsia="MS Mincho" w:hAnsi="Verdana" w:cs="Times New Roman"/>
      <w:color w:val="000000"/>
      <w:sz w:val="20"/>
      <w:szCs w:val="28"/>
      <w:lang w:val="en-US"/>
    </w:rPr>
  </w:style>
  <w:style w:type="character" w:customStyle="1" w:styleId="HeaderChar">
    <w:name w:val="Header Char"/>
    <w:basedOn w:val="DefaultParagraphFont"/>
    <w:link w:val="Header"/>
    <w:uiPriority w:val="99"/>
    <w:rsid w:val="001226F6"/>
    <w:rPr>
      <w:rFonts w:ascii="Verdana" w:hAnsi="Verdana" w:cs="Times New Roman"/>
      <w:color w:val="000000"/>
      <w:sz w:val="20"/>
      <w:szCs w:val="28"/>
      <w:lang w:val="en-US"/>
    </w:rPr>
  </w:style>
  <w:style w:type="paragraph" w:customStyle="1" w:styleId="Default">
    <w:name w:val="Default"/>
    <w:rsid w:val="001226F6"/>
    <w:pPr>
      <w:autoSpaceDE w:val="0"/>
      <w:autoSpaceDN w:val="0"/>
      <w:adjustRightInd w:val="0"/>
      <w:spacing w:after="0"/>
    </w:pPr>
    <w:rPr>
      <w:rFonts w:ascii="Arial" w:eastAsiaTheme="minorHAnsi" w:hAnsi="Arial" w:cs="Arial"/>
      <w:color w:val="000000"/>
    </w:rPr>
  </w:style>
  <w:style w:type="paragraph" w:styleId="BalloonText">
    <w:name w:val="Balloon Text"/>
    <w:basedOn w:val="Normal"/>
    <w:link w:val="BalloonTextChar"/>
    <w:uiPriority w:val="99"/>
    <w:semiHidden/>
    <w:unhideWhenUsed/>
    <w:rsid w:val="001226F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26F6"/>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340D23"/>
    <w:rPr>
      <w:color w:val="800080" w:themeColor="followedHyperlink"/>
      <w:u w:val="single"/>
    </w:rPr>
  </w:style>
  <w:style w:type="paragraph" w:styleId="ListParagraph">
    <w:name w:val="List Paragraph"/>
    <w:basedOn w:val="Normal"/>
    <w:uiPriority w:val="34"/>
    <w:qFormat/>
    <w:rsid w:val="001016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F6"/>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0A6430"/>
    <w:pPr>
      <w:keepLines/>
      <w:spacing w:after="150" w:line="300" w:lineRule="atLeast"/>
      <w:ind w:left="1124" w:hanging="562"/>
    </w:pPr>
    <w:rPr>
      <w:rFonts w:ascii="Verdana" w:eastAsia="MS Mincho" w:hAnsi="Verdana" w:cs="Times New Roman"/>
      <w:sz w:val="18"/>
      <w:szCs w:val="24"/>
      <w:lang w:eastAsia="ja-JP"/>
    </w:rPr>
  </w:style>
  <w:style w:type="paragraph" w:customStyle="1" w:styleId="Columnoffigures">
    <w:name w:val="Column of figures"/>
    <w:basedOn w:val="Normal"/>
    <w:rsid w:val="000A6430"/>
    <w:pPr>
      <w:keepLines/>
      <w:tabs>
        <w:tab w:val="decimal" w:leader="dot" w:pos="7740"/>
      </w:tabs>
      <w:spacing w:after="150" w:line="300" w:lineRule="atLeast"/>
      <w:ind w:left="540"/>
      <w:jc w:val="both"/>
    </w:pPr>
    <w:rPr>
      <w:rFonts w:ascii="Verdana" w:eastAsia="MS Mincho" w:hAnsi="Verdana" w:cs="Times New Roman"/>
      <w:sz w:val="18"/>
      <w:szCs w:val="24"/>
      <w:lang w:eastAsia="ja-JP"/>
    </w:rPr>
  </w:style>
  <w:style w:type="paragraph" w:styleId="FootnoteText">
    <w:name w:val="footnote text"/>
    <w:basedOn w:val="Normal"/>
    <w:link w:val="FootnoteTextChar"/>
    <w:autoRedefine/>
    <w:semiHidden/>
    <w:rsid w:val="000A6430"/>
    <w:pPr>
      <w:keepLines/>
      <w:spacing w:after="150" w:line="300" w:lineRule="atLeast"/>
      <w:jc w:val="both"/>
    </w:pPr>
    <w:rPr>
      <w:rFonts w:ascii="Verdana" w:eastAsia="MS Mincho" w:hAnsi="Verdana" w:cs="Times New Roman"/>
      <w:sz w:val="16"/>
      <w:szCs w:val="24"/>
      <w:lang w:eastAsia="ja-JP"/>
    </w:rPr>
  </w:style>
  <w:style w:type="character" w:customStyle="1" w:styleId="FootnoteTextChar">
    <w:name w:val="Footnote Text Char"/>
    <w:basedOn w:val="DefaultParagraphFont"/>
    <w:link w:val="FootnoteText"/>
    <w:semiHidden/>
    <w:rsid w:val="001D548E"/>
    <w:rPr>
      <w:rFonts w:ascii="Verdana" w:eastAsia="MS Mincho" w:hAnsi="Verdana" w:cs="Times New Roman"/>
      <w:sz w:val="16"/>
      <w:lang w:eastAsia="ja-JP"/>
    </w:rPr>
  </w:style>
  <w:style w:type="paragraph" w:customStyle="1" w:styleId="Sub-head">
    <w:name w:val="Sub-head"/>
    <w:basedOn w:val="Normal"/>
    <w:next w:val="Normal"/>
    <w:rsid w:val="000A6430"/>
    <w:pPr>
      <w:keepNext/>
      <w:keepLines/>
      <w:spacing w:after="150" w:line="300" w:lineRule="atLeast"/>
    </w:pPr>
    <w:rPr>
      <w:rFonts w:ascii="Verdana" w:eastAsia="MS Mincho" w:hAnsi="Verdana" w:cs="Times New Roman"/>
      <w:b/>
      <w:sz w:val="18"/>
      <w:szCs w:val="24"/>
      <w:lang w:eastAsia="ja-JP"/>
    </w:rPr>
  </w:style>
  <w:style w:type="paragraph" w:customStyle="1" w:styleId="Heading">
    <w:name w:val="Heading"/>
    <w:basedOn w:val="Sub-head"/>
    <w:next w:val="Normal"/>
    <w:rsid w:val="000A6430"/>
    <w:pPr>
      <w:pageBreakBefore/>
    </w:pPr>
    <w:rPr>
      <w:sz w:val="24"/>
    </w:rPr>
  </w:style>
  <w:style w:type="paragraph" w:customStyle="1" w:styleId="Lastpara">
    <w:name w:val="Last para"/>
    <w:basedOn w:val="Normal"/>
    <w:next w:val="Sub-head"/>
    <w:rsid w:val="000A6430"/>
    <w:pPr>
      <w:spacing w:after="450"/>
    </w:pPr>
  </w:style>
  <w:style w:type="character" w:styleId="Hyperlink">
    <w:name w:val="Hyperlink"/>
    <w:basedOn w:val="DefaultParagraphFont"/>
    <w:uiPriority w:val="99"/>
    <w:unhideWhenUsed/>
    <w:rsid w:val="001226F6"/>
    <w:rPr>
      <w:color w:val="0000FF" w:themeColor="hyperlink"/>
      <w:u w:val="single"/>
    </w:rPr>
  </w:style>
  <w:style w:type="table" w:styleId="TableGrid">
    <w:name w:val="Table Grid"/>
    <w:basedOn w:val="TableNormal"/>
    <w:uiPriority w:val="59"/>
    <w:rsid w:val="001226F6"/>
    <w:pPr>
      <w:spacing w:after="0"/>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26F6"/>
    <w:pPr>
      <w:keepLines/>
      <w:tabs>
        <w:tab w:val="center" w:pos="4513"/>
        <w:tab w:val="right" w:pos="9026"/>
      </w:tabs>
      <w:spacing w:after="150" w:line="300" w:lineRule="atLeast"/>
    </w:pPr>
    <w:rPr>
      <w:rFonts w:ascii="Verdana" w:eastAsia="MS Mincho" w:hAnsi="Verdana" w:cs="Times New Roman"/>
      <w:color w:val="000000"/>
      <w:sz w:val="20"/>
      <w:szCs w:val="28"/>
      <w:lang w:val="en-US"/>
    </w:rPr>
  </w:style>
  <w:style w:type="character" w:customStyle="1" w:styleId="HeaderChar">
    <w:name w:val="Header Char"/>
    <w:basedOn w:val="DefaultParagraphFont"/>
    <w:link w:val="Header"/>
    <w:uiPriority w:val="99"/>
    <w:rsid w:val="001226F6"/>
    <w:rPr>
      <w:rFonts w:ascii="Verdana" w:hAnsi="Verdana" w:cs="Times New Roman"/>
      <w:color w:val="000000"/>
      <w:sz w:val="20"/>
      <w:szCs w:val="28"/>
      <w:lang w:val="en-US"/>
    </w:rPr>
  </w:style>
  <w:style w:type="paragraph" w:customStyle="1" w:styleId="Default">
    <w:name w:val="Default"/>
    <w:rsid w:val="001226F6"/>
    <w:pPr>
      <w:autoSpaceDE w:val="0"/>
      <w:autoSpaceDN w:val="0"/>
      <w:adjustRightInd w:val="0"/>
      <w:spacing w:after="0"/>
    </w:pPr>
    <w:rPr>
      <w:rFonts w:ascii="Arial" w:eastAsiaTheme="minorHAnsi" w:hAnsi="Arial" w:cs="Arial"/>
      <w:color w:val="000000"/>
    </w:rPr>
  </w:style>
  <w:style w:type="paragraph" w:styleId="BalloonText">
    <w:name w:val="Balloon Text"/>
    <w:basedOn w:val="Normal"/>
    <w:link w:val="BalloonTextChar"/>
    <w:uiPriority w:val="99"/>
    <w:semiHidden/>
    <w:unhideWhenUsed/>
    <w:rsid w:val="001226F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26F6"/>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340D23"/>
    <w:rPr>
      <w:color w:val="800080" w:themeColor="followedHyperlink"/>
      <w:u w:val="single"/>
    </w:rPr>
  </w:style>
  <w:style w:type="paragraph" w:styleId="ListParagraph">
    <w:name w:val="List Paragraph"/>
    <w:basedOn w:val="Normal"/>
    <w:uiPriority w:val="34"/>
    <w:qFormat/>
    <w:rsid w:val="00101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s1.itseeze.co.uk/sites/vets/join-the-bvcs/" TargetMode="External"/><Relationship Id="rId15" Type="http://schemas.openxmlformats.org/officeDocument/2006/relationships/hyperlink" Target="http://s1.itseeze.co.uk/sites/vets/join-the-bvcs/" TargetMode="External"/><Relationship Id="rId16" Type="http://schemas.openxmlformats.org/officeDocument/2006/relationships/hyperlink" Target="mailto:secretary@camelidvets.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1FD9-C05F-5E47-9E12-47234015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1762</Words>
  <Characters>10045</Characters>
  <Application>Microsoft Macintosh Word</Application>
  <DocSecurity>0</DocSecurity>
  <Lines>83</Lines>
  <Paragraphs>23</Paragraphs>
  <ScaleCrop>false</ScaleCrop>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Nuttall</dc:creator>
  <cp:keywords/>
  <dc:description/>
  <cp:lastModifiedBy>Janet Nuttall</cp:lastModifiedBy>
  <cp:revision>10</cp:revision>
  <cp:lastPrinted>2015-08-27T10:05:00Z</cp:lastPrinted>
  <dcterms:created xsi:type="dcterms:W3CDTF">2017-09-02T10:03:00Z</dcterms:created>
  <dcterms:modified xsi:type="dcterms:W3CDTF">2017-09-07T17:22:00Z</dcterms:modified>
</cp:coreProperties>
</file>